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FE" w:rsidRDefault="00167FFE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167FFE" w:rsidRDefault="00167FFE">
      <w:pPr>
        <w:pStyle w:val="ConsPlusTitle"/>
        <w:jc w:val="center"/>
      </w:pPr>
    </w:p>
    <w:p w:rsidR="00167FFE" w:rsidRDefault="00167FFE">
      <w:pPr>
        <w:pStyle w:val="ConsPlusTitle"/>
        <w:jc w:val="center"/>
      </w:pPr>
      <w:r>
        <w:t>ПРИКАЗ</w:t>
      </w:r>
    </w:p>
    <w:p w:rsidR="00167FFE" w:rsidRDefault="00167FFE">
      <w:pPr>
        <w:pStyle w:val="ConsPlusTitle"/>
        <w:jc w:val="center"/>
      </w:pPr>
      <w:r>
        <w:t>от 23 января 2017 г. N 80</w:t>
      </w:r>
    </w:p>
    <w:p w:rsidR="00167FFE" w:rsidRDefault="00167FFE">
      <w:pPr>
        <w:pStyle w:val="ConsPlusTitle"/>
        <w:jc w:val="center"/>
      </w:pPr>
    </w:p>
    <w:p w:rsidR="00167FFE" w:rsidRDefault="00167FFE">
      <w:pPr>
        <w:pStyle w:val="ConsPlusTitle"/>
        <w:jc w:val="center"/>
      </w:pPr>
      <w:r>
        <w:t>О МОНИТОРИНГЕ БЕЗОПАСНОСТИ ЛЕКАРСТВЕННЫХ ПРЕПАРАТОВ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26.08.2010 N 757н "Об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</w:t>
      </w:r>
      <w:proofErr w:type="gramEnd"/>
      <w:r>
        <w:t xml:space="preserve"> применения", информационными письмами Росздравнадзора от 02.04.2012 </w:t>
      </w:r>
      <w:hyperlink r:id="rId8" w:history="1">
        <w:r>
          <w:rPr>
            <w:color w:val="0000FF"/>
          </w:rPr>
          <w:t>N 04И-232/12</w:t>
        </w:r>
      </w:hyperlink>
      <w:r>
        <w:t xml:space="preserve"> "По предоставлению сведений о нежелательных реакциях", от 11.04.2012 </w:t>
      </w:r>
      <w:hyperlink r:id="rId9" w:history="1">
        <w:r>
          <w:rPr>
            <w:color w:val="0000FF"/>
          </w:rPr>
          <w:t>N 04И-266/12</w:t>
        </w:r>
      </w:hyperlink>
      <w:r>
        <w:t xml:space="preserve"> "О срочном предоставлении сведений о летальных нежелательных реакциях на лекарственные препараты", от 12.11.2014 </w:t>
      </w:r>
      <w:hyperlink r:id="rId10" w:history="1">
        <w:r>
          <w:rPr>
            <w:color w:val="0000FF"/>
          </w:rPr>
          <w:t>N 01И-1789/14</w:t>
        </w:r>
      </w:hyperlink>
      <w:r>
        <w:t xml:space="preserve"> "О мониторинге безопасности лекарственных препаратов" и в целях повышения безопасности населения Нижегородской области приказываю:</w:t>
      </w:r>
    </w:p>
    <w:p w:rsidR="00167FFE" w:rsidRDefault="00167FFE">
      <w:pPr>
        <w:pStyle w:val="ConsPlusNormal"/>
        <w:ind w:firstLine="540"/>
        <w:jc w:val="both"/>
      </w:pPr>
      <w:r>
        <w:t xml:space="preserve">1. </w:t>
      </w:r>
      <w:proofErr w:type="gramStart"/>
      <w:r>
        <w:t>Назначить Государственное автономное учреждение здравоохранения Нижегородской области "Нижегородский областной центр по контролю качества и сертификации лекарственных средств" (далее - ГАУЗ НОЦККСЛС) ответственным за сбор, обработку, регистрацию, анализ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области, и предоставление отчетных данных в целях мониторинга безопасности лекарственных препаратов, осуществляемого Федеральной службой по надзору в</w:t>
      </w:r>
      <w:proofErr w:type="gramEnd"/>
      <w:r>
        <w:t xml:space="preserve"> сфере здравоохранения.</w:t>
      </w:r>
    </w:p>
    <w:p w:rsidR="00167FFE" w:rsidRDefault="00167FFE">
      <w:pPr>
        <w:pStyle w:val="ConsPlusNormal"/>
        <w:ind w:firstLine="540"/>
        <w:jc w:val="both"/>
      </w:pPr>
      <w:r>
        <w:t>2. Утвердить:</w:t>
      </w:r>
    </w:p>
    <w:p w:rsidR="00167FFE" w:rsidRDefault="00167FFE">
      <w:pPr>
        <w:pStyle w:val="ConsPlusNormal"/>
        <w:ind w:firstLine="540"/>
        <w:jc w:val="both"/>
      </w:pPr>
      <w:r>
        <w:t xml:space="preserve">2.1.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сбора, обработки, регистрации, анализа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области, и предоставления отчетных данных (Приложение 1).</w:t>
      </w:r>
    </w:p>
    <w:p w:rsidR="00167FFE" w:rsidRDefault="00167FFE">
      <w:pPr>
        <w:pStyle w:val="ConsPlusNormal"/>
        <w:ind w:firstLine="540"/>
        <w:jc w:val="both"/>
      </w:pPr>
      <w:r>
        <w:t xml:space="preserve">2.2. </w:t>
      </w:r>
      <w:hyperlink w:anchor="P100" w:history="1">
        <w:r>
          <w:rPr>
            <w:color w:val="0000FF"/>
          </w:rPr>
          <w:t>Заключение</w:t>
        </w:r>
      </w:hyperlink>
      <w:r>
        <w:t xml:space="preserve"> клинического фармаколога и </w:t>
      </w:r>
      <w:hyperlink w:anchor="P136" w:history="1">
        <w:r>
          <w:rPr>
            <w:color w:val="0000FF"/>
          </w:rPr>
          <w:t>заключение</w:t>
        </w:r>
      </w:hyperlink>
      <w:r>
        <w:t xml:space="preserve"> о причинно-следственной связи "нежелательная реакция - лекарственный препарат" (Приложение 2).</w:t>
      </w:r>
    </w:p>
    <w:p w:rsidR="00167FFE" w:rsidRDefault="00167FFE">
      <w:pPr>
        <w:pStyle w:val="ConsPlusNormal"/>
        <w:ind w:firstLine="540"/>
        <w:jc w:val="both"/>
      </w:pPr>
      <w:r>
        <w:t xml:space="preserve">2.3. Аналитический </w:t>
      </w:r>
      <w:hyperlink w:anchor="P200" w:history="1">
        <w:r>
          <w:rPr>
            <w:color w:val="0000FF"/>
          </w:rPr>
          <w:t>отчет</w:t>
        </w:r>
      </w:hyperlink>
      <w:r>
        <w:t xml:space="preserve"> (Приложение 3).</w:t>
      </w:r>
    </w:p>
    <w:p w:rsidR="00167FFE" w:rsidRDefault="00167FFE">
      <w:pPr>
        <w:pStyle w:val="ConsPlusNormal"/>
        <w:ind w:firstLine="540"/>
        <w:jc w:val="both"/>
      </w:pPr>
      <w:r>
        <w:t xml:space="preserve">2.4. </w:t>
      </w:r>
      <w:hyperlink w:anchor="P232" w:history="1">
        <w:r>
          <w:rPr>
            <w:color w:val="0000FF"/>
          </w:rPr>
          <w:t>Карту-извещение</w:t>
        </w:r>
      </w:hyperlink>
      <w:r>
        <w:t xml:space="preserve"> о побочном действии, нежелательной реакции или отсутствии ожидаемого терапевтического эффекта лекарственного препарата (Карта-извещение) (Приложение 4).</w:t>
      </w:r>
    </w:p>
    <w:p w:rsidR="00167FFE" w:rsidRDefault="00167FFE">
      <w:pPr>
        <w:pStyle w:val="ConsPlusNormal"/>
        <w:ind w:firstLine="540"/>
        <w:jc w:val="both"/>
      </w:pPr>
      <w:r>
        <w:t xml:space="preserve">2.5. </w:t>
      </w:r>
      <w:hyperlink w:anchor="P396" w:history="1">
        <w:r>
          <w:rPr>
            <w:color w:val="0000FF"/>
          </w:rPr>
          <w:t>Рекомендации</w:t>
        </w:r>
      </w:hyperlink>
      <w:r>
        <w:t xml:space="preserve"> по заполнению Карты-извещения (Приложение 5).</w:t>
      </w:r>
    </w:p>
    <w:p w:rsidR="00167FFE" w:rsidRDefault="00167FFE">
      <w:pPr>
        <w:pStyle w:val="ConsPlusNormal"/>
        <w:ind w:firstLine="540"/>
        <w:jc w:val="both"/>
      </w:pPr>
      <w:r>
        <w:t>3. Руководителям медицинских организаций Нижегородской области всех форм собственности:</w:t>
      </w:r>
    </w:p>
    <w:p w:rsidR="00167FFE" w:rsidRDefault="00167FFE">
      <w:pPr>
        <w:pStyle w:val="ConsPlusNormal"/>
        <w:ind w:firstLine="540"/>
        <w:jc w:val="both"/>
      </w:pPr>
      <w:r>
        <w:t>3.1. Организовать работу по выявлению нежелательных реакций при применении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>3.2. Назначить в подведомственном учреждении уполномоченное должностное лицо с высшим медицинским образованием (прошедшее, по возможности, специализацию в области клинической фармакологии или повышение квалификации по специальности "клиническая фармакология" или "</w:t>
      </w:r>
      <w:proofErr w:type="spellStart"/>
      <w:r>
        <w:t>фармаконадзор</w:t>
      </w:r>
      <w:proofErr w:type="spellEnd"/>
      <w:r>
        <w:t>"), ответственное за работу по выявлению нежелательных реакций при применении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 xml:space="preserve">3.3. Обеспечить передачу сведений о выявленных нежелательных реакциях на лекарственные препараты в ГАУЗ НОЦККСЛС по форме и в сроки, установленные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сбора, обработки, регистрации, анализа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области, и предоставления отчетных данных (Приложение 1).</w:t>
      </w:r>
    </w:p>
    <w:p w:rsidR="00167FFE" w:rsidRDefault="00167FFE">
      <w:pPr>
        <w:pStyle w:val="ConsPlusNormal"/>
        <w:ind w:firstLine="540"/>
        <w:jc w:val="both"/>
      </w:pPr>
      <w:r>
        <w:t xml:space="preserve">3.4. Взять под личный контроль работу по своевременному информированию о побочных действиях, нежелательных реакциях, серьезных нежелательных реакциях, непредвиденных </w:t>
      </w:r>
      <w:r>
        <w:lastRenderedPageBreak/>
        <w:t>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Директору ГАУЗ НОЦККСЛС (И.В. </w:t>
      </w:r>
      <w:proofErr w:type="spellStart"/>
      <w:r>
        <w:t>Спицкая</w:t>
      </w:r>
      <w:proofErr w:type="spellEnd"/>
      <w:r>
        <w:t>) обеспечить сбор, обработку, регистрацию, анализ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области, в целях внесения в Автоматизированную систему "</w:t>
      </w:r>
      <w:proofErr w:type="spellStart"/>
      <w:r>
        <w:t>Фармаконадзор</w:t>
      </w:r>
      <w:proofErr w:type="spellEnd"/>
      <w:r>
        <w:t>" и предоставления отчетных данных в министерство здравоохранения Нижегородской области и Территориальный орган Росздравнадзора по Нижегородской области.</w:t>
      </w:r>
      <w:proofErr w:type="gramEnd"/>
    </w:p>
    <w:p w:rsidR="00167FFE" w:rsidRDefault="00167FF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Руководителям организаций оптовой торговли лекарственными средствами и аптечных организаций рекомендовать фиксировать все случаи сообщений граждан о нежелательных реакциях при применении лекарственных препаратов и передавать информацию в ГАУЗ НОЦККСЛС по установленной форме </w:t>
      </w:r>
      <w:hyperlink w:anchor="P232" w:history="1">
        <w:r>
          <w:rPr>
            <w:color w:val="0000FF"/>
          </w:rPr>
          <w:t>(Приложение 4)</w:t>
        </w:r>
      </w:hyperlink>
      <w:r>
        <w:t xml:space="preserve"> и в сроки, обозначенные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сбора, обработки, регистрации, анализа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</w:t>
      </w:r>
      <w:proofErr w:type="gramEnd"/>
      <w:r>
        <w:t>, и предоставления отчетных данных (Приложение 1).</w:t>
      </w:r>
    </w:p>
    <w:p w:rsidR="00167FFE" w:rsidRDefault="00167FFE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02.08.2013 N 1754 "О мониторинге безопасности лекарственных препаратов".</w:t>
      </w:r>
    </w:p>
    <w:p w:rsidR="00167FFE" w:rsidRDefault="00167FFE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</w:pPr>
      <w:r>
        <w:t>Министр</w:t>
      </w:r>
    </w:p>
    <w:p w:rsidR="00167FFE" w:rsidRDefault="00167FFE">
      <w:pPr>
        <w:pStyle w:val="ConsPlusNormal"/>
        <w:jc w:val="right"/>
      </w:pPr>
      <w:r>
        <w:t>И.А.ПЕРЕСЛЕГИНА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  <w:outlineLvl w:val="0"/>
      </w:pPr>
      <w:r>
        <w:t>Приложение 1</w:t>
      </w:r>
    </w:p>
    <w:p w:rsidR="00167FFE" w:rsidRDefault="00167FFE">
      <w:pPr>
        <w:pStyle w:val="ConsPlusNormal"/>
        <w:jc w:val="right"/>
      </w:pPr>
      <w:r>
        <w:t>Утверждено приказом</w:t>
      </w:r>
    </w:p>
    <w:p w:rsidR="00167FFE" w:rsidRDefault="00167FFE">
      <w:pPr>
        <w:pStyle w:val="ConsPlusNormal"/>
        <w:jc w:val="right"/>
      </w:pPr>
      <w:r>
        <w:t>министерства здравоохранения</w:t>
      </w:r>
    </w:p>
    <w:p w:rsidR="00167FFE" w:rsidRDefault="00167FFE">
      <w:pPr>
        <w:pStyle w:val="ConsPlusNormal"/>
        <w:jc w:val="right"/>
      </w:pPr>
      <w:r>
        <w:t>Нижегородской области</w:t>
      </w:r>
    </w:p>
    <w:p w:rsidR="00167FFE" w:rsidRDefault="00167FFE">
      <w:pPr>
        <w:pStyle w:val="ConsPlusNormal"/>
        <w:jc w:val="right"/>
      </w:pPr>
      <w:r>
        <w:t>от 23.01.2017 N 80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Title"/>
        <w:jc w:val="center"/>
      </w:pPr>
      <w:bookmarkStart w:id="1" w:name="P39"/>
      <w:bookmarkEnd w:id="1"/>
      <w:r>
        <w:t>ПОРЯДОК</w:t>
      </w:r>
    </w:p>
    <w:p w:rsidR="00167FFE" w:rsidRDefault="00167FFE">
      <w:pPr>
        <w:pStyle w:val="ConsPlusTitle"/>
        <w:jc w:val="center"/>
      </w:pPr>
      <w:r>
        <w:t>СБОРА, ОБРАБОТКИ, РЕГИСТРАЦИИ, АНАЛИЗА ИНФОРМАЦИИ</w:t>
      </w:r>
    </w:p>
    <w:p w:rsidR="00167FFE" w:rsidRDefault="00167FFE">
      <w:pPr>
        <w:pStyle w:val="ConsPlusTitle"/>
        <w:jc w:val="center"/>
      </w:pPr>
      <w:r>
        <w:t>О НЕЖЕЛАТЕЛЬНЫХ РЕАКЦИЯХ ПРИ ПРИМЕНЕНИИ ЛЕКАРСТВЕННЫХ</w:t>
      </w:r>
    </w:p>
    <w:p w:rsidR="00167FFE" w:rsidRDefault="00167FFE">
      <w:pPr>
        <w:pStyle w:val="ConsPlusTitle"/>
        <w:jc w:val="center"/>
      </w:pPr>
      <w:r>
        <w:t xml:space="preserve">ПРЕПАРАТОВ, </w:t>
      </w:r>
      <w:proofErr w:type="gramStart"/>
      <w:r>
        <w:t>ПОЛУЧЕННОЙ</w:t>
      </w:r>
      <w:proofErr w:type="gramEnd"/>
      <w:r>
        <w:t xml:space="preserve"> ОТ СУБЪЕКТОВ ОБРАЩЕНИЯ ЛЕКАРСТВЕННЫХ</w:t>
      </w:r>
    </w:p>
    <w:p w:rsidR="00167FFE" w:rsidRDefault="00167FFE">
      <w:pPr>
        <w:pStyle w:val="ConsPlusTitle"/>
        <w:jc w:val="center"/>
      </w:pPr>
      <w:r>
        <w:t>СРЕДСТВ НА ТЕРРИТОРИИ НИЖЕГОРОДСКОЙ ОБЛАСТИ,</w:t>
      </w:r>
    </w:p>
    <w:p w:rsidR="00167FFE" w:rsidRDefault="00167FFE">
      <w:pPr>
        <w:pStyle w:val="ConsPlusTitle"/>
        <w:jc w:val="center"/>
      </w:pPr>
      <w:r>
        <w:t>И ПРЕДОСТАВЛЕНИЯ ОТЧЕТНЫХ ДАННЫХ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167FFE" w:rsidRDefault="00167FFE">
      <w:pPr>
        <w:pStyle w:val="ConsPlusNormal"/>
        <w:ind w:firstLine="540"/>
        <w:jc w:val="both"/>
      </w:pPr>
      <w:r>
        <w:t>1. Лекарственные препараты, находящиеся в обращении в Российской Федерации, подлежат мониторингу эффективности и безопасности в целях выявления возможных негативных последствий их применения, индивидуальной непереносимости, предупреждения медицинских работников, пациентов и их защиты от применения таких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>2. ГАУЗ НОЦККСЛС:</w:t>
      </w:r>
    </w:p>
    <w:p w:rsidR="00167FFE" w:rsidRDefault="00167FFE">
      <w:pPr>
        <w:pStyle w:val="ConsPlusNormal"/>
        <w:ind w:firstLine="540"/>
        <w:jc w:val="both"/>
      </w:pPr>
      <w:r>
        <w:t>- проводит сбор, обработку, регистрацию, анализ информации о нежелательных реакциях при применении лекарственных препаратов, полученной от субъектов обращения лекарственных средств на территории Нижегородской области, в целях мониторинга безопасности лекарственных препаратов, осуществляемого Федеральной службой по надзору в сфере здравоохранения;</w:t>
      </w:r>
    </w:p>
    <w:p w:rsidR="00167FFE" w:rsidRDefault="00167FFE">
      <w:pPr>
        <w:pStyle w:val="ConsPlusNormal"/>
        <w:ind w:firstLine="540"/>
        <w:jc w:val="both"/>
      </w:pPr>
      <w:r>
        <w:t xml:space="preserve">- осуществляет подготовку и предоставление отчетов и справок по результатам мониторинга безопасности лекарственных препаратов министерству здравоохранения Нижегородской области, </w:t>
      </w:r>
      <w:r>
        <w:lastRenderedPageBreak/>
        <w:t>Территориальному органу Росздравнадзора по Нижегородской области;</w:t>
      </w:r>
    </w:p>
    <w:p w:rsidR="00167FFE" w:rsidRDefault="00167FFE">
      <w:pPr>
        <w:pStyle w:val="ConsPlusNormal"/>
        <w:ind w:firstLine="540"/>
        <w:jc w:val="both"/>
      </w:pPr>
      <w:r>
        <w:t xml:space="preserve">- оказывает справочно-информационное обслуживание, консультативно-методическую помощь субъектам обращения лекарственных средств по вопросам </w:t>
      </w:r>
      <w:proofErr w:type="spellStart"/>
      <w:r>
        <w:t>фармаконадзора</w:t>
      </w:r>
      <w:proofErr w:type="spellEnd"/>
      <w:r>
        <w:t>;</w:t>
      </w:r>
    </w:p>
    <w:p w:rsidR="00167FFE" w:rsidRDefault="00167FFE">
      <w:pPr>
        <w:pStyle w:val="ConsPlusNormal"/>
        <w:ind w:firstLine="540"/>
        <w:jc w:val="both"/>
      </w:pPr>
      <w:r>
        <w:t>- при осуществлении деятельности в целях мониторинга безопасности лекарственных препаратов руководствуется законодательством Российской Федерации, Указами Президента Российской Федерации, Федеральными законами,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Федерации, Федеральной службы по надзору в сфере здравоохранения, приказами министерства здравоохранения Нижегородской области и настоящим Порядком;</w:t>
      </w:r>
    </w:p>
    <w:p w:rsidR="00167FFE" w:rsidRDefault="00167FFE">
      <w:pPr>
        <w:pStyle w:val="ConsPlusNormal"/>
        <w:ind w:firstLine="540"/>
        <w:jc w:val="both"/>
      </w:pPr>
      <w:r>
        <w:t>- осуществляет свою деятельность во взаимодействии с министерством здравоохранения Нижегородской области, Территориальным органом Росздравнадзора по Нижегородской области, медицинскими и аптечными организациями Нижегородской области, организациями оптовой торговли лекарственными средствами, общественными и профессиональными организациями в сфере обращения лекарственных средств;</w:t>
      </w:r>
    </w:p>
    <w:p w:rsidR="00167FFE" w:rsidRDefault="00167FFE">
      <w:pPr>
        <w:pStyle w:val="ConsPlusNormal"/>
        <w:ind w:firstLine="540"/>
        <w:jc w:val="both"/>
      </w:pPr>
      <w:r>
        <w:t>- ставит в известность министерство здравоохранения Нижегородской области о несвоевременной подаче субъектами обращения лекарственных средств информации о выявленных нежелательных реакциях при применении лекарственных препаратов и нарушениях сроков между датой начала нежелательной реакции и датой заполнения Карты-извещения;</w:t>
      </w:r>
    </w:p>
    <w:p w:rsidR="00167FFE" w:rsidRDefault="00167FFE">
      <w:pPr>
        <w:pStyle w:val="ConsPlusNormal"/>
        <w:ind w:firstLine="540"/>
        <w:jc w:val="both"/>
      </w:pPr>
      <w:r>
        <w:t>- несет ответственность за качество предоставленных данных.</w:t>
      </w:r>
    </w:p>
    <w:p w:rsidR="00167FFE" w:rsidRDefault="00167FFE">
      <w:pPr>
        <w:pStyle w:val="ConsPlusNormal"/>
        <w:ind w:firstLine="540"/>
        <w:jc w:val="both"/>
        <w:outlineLvl w:val="1"/>
      </w:pPr>
      <w:r>
        <w:t>2. Терминология.</w:t>
      </w:r>
    </w:p>
    <w:p w:rsidR="00167FFE" w:rsidRDefault="00167FFE">
      <w:pPr>
        <w:pStyle w:val="ConsPlusNormal"/>
        <w:ind w:firstLine="540"/>
        <w:jc w:val="both"/>
      </w:pPr>
      <w:proofErr w:type="gramStart"/>
      <w:r>
        <w:t>Обращение лекарственных средств 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на территорию Российской Федерации, вывоз с территории Российской Федерации, реклама, отпуск, реализация, передача, применение, уничтожение лекарственных средств.</w:t>
      </w:r>
      <w:proofErr w:type="gramEnd"/>
    </w:p>
    <w:p w:rsidR="00167FFE" w:rsidRDefault="00167FFE">
      <w:pPr>
        <w:pStyle w:val="ConsPlusNormal"/>
        <w:ind w:firstLine="540"/>
        <w:jc w:val="both"/>
      </w:pPr>
      <w:r>
        <w:t>Субъекты обращения лекарственных средств - физические лица, в том числе индивидуальные предприниматели, и юридические лица, осуществляющие деятельность при обращении лекарственных средств.</w:t>
      </w:r>
    </w:p>
    <w:p w:rsidR="00167FFE" w:rsidRDefault="00167FFE">
      <w:pPr>
        <w:pStyle w:val="ConsPlusNormal"/>
        <w:ind w:firstLine="540"/>
        <w:jc w:val="both"/>
      </w:pPr>
      <w:proofErr w:type="gramStart"/>
      <w:r>
        <w:t>Лекарственные средства (далее - ЛС) 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</w:t>
      </w:r>
      <w:proofErr w:type="gramEnd"/>
      <w:r>
        <w:t xml:space="preserve"> человека или животного, растений, минералов методами синтеза или с применением биологических технологий.</w:t>
      </w:r>
    </w:p>
    <w:p w:rsidR="00167FFE" w:rsidRDefault="00167FFE">
      <w:pPr>
        <w:pStyle w:val="ConsPlusNormal"/>
        <w:ind w:firstLine="540"/>
        <w:jc w:val="both"/>
      </w:pPr>
      <w:r>
        <w:t>Лекарственные препараты (далее - ЛП)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167FFE" w:rsidRDefault="00167FFE">
      <w:pPr>
        <w:pStyle w:val="ConsPlusNormal"/>
        <w:ind w:firstLine="540"/>
        <w:jc w:val="both"/>
      </w:pPr>
      <w:r>
        <w:t>Международное непатентованное наименование лекарственного средства - наименование действующего вещества фармацевтической субстанции, рекомендованное Всемирной организацией здравоохранения.</w:t>
      </w:r>
    </w:p>
    <w:p w:rsidR="00167FFE" w:rsidRDefault="00167FFE">
      <w:pPr>
        <w:pStyle w:val="ConsPlusNormal"/>
        <w:ind w:firstLine="540"/>
        <w:jc w:val="both"/>
      </w:pPr>
      <w:r>
        <w:t>Торговое наименование лекарственного средства -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препарата.</w:t>
      </w:r>
    </w:p>
    <w:p w:rsidR="00167FFE" w:rsidRDefault="00167FFE">
      <w:pPr>
        <w:pStyle w:val="ConsPlusNormal"/>
        <w:ind w:firstLine="540"/>
        <w:jc w:val="both"/>
      </w:pPr>
      <w:r>
        <w:t>Безопасность лекарственного средства - характеристика лекарственного средства, основанная на сравнительном анализе его эффективности и риска причинения вреда здоровью.</w:t>
      </w:r>
    </w:p>
    <w:p w:rsidR="00167FFE" w:rsidRDefault="00167FFE">
      <w:pPr>
        <w:pStyle w:val="ConsPlusNormal"/>
        <w:ind w:firstLine="540"/>
        <w:jc w:val="both"/>
      </w:pPr>
      <w:r>
        <w:t>Побочное действие - реакция организма, возникшая в связи с применением лекарственного препарата в дозах, рекомендуемых в инструкции по его применению, для профилактики, диагностики, лечения заболевания или для реабилитации.</w:t>
      </w:r>
    </w:p>
    <w:p w:rsidR="00167FFE" w:rsidRDefault="00167FFE">
      <w:pPr>
        <w:pStyle w:val="ConsPlusNormal"/>
        <w:ind w:firstLine="540"/>
        <w:jc w:val="both"/>
      </w:pPr>
      <w:r>
        <w:t>Нежелательная реакция (далее - НР) - непреднамеренная неблагоприятная реакция организма, которая может быть связана с применением лекарственного препарата.</w:t>
      </w:r>
    </w:p>
    <w:p w:rsidR="00167FFE" w:rsidRDefault="00167FFE">
      <w:pPr>
        <w:pStyle w:val="ConsPlusNormal"/>
        <w:ind w:firstLine="540"/>
        <w:jc w:val="both"/>
      </w:pPr>
      <w:r>
        <w:t xml:space="preserve">Серьезная нежелательная реакция - нежелательная реакция организма, связанная с применением лекарственного препарата, приведшая к смерти, врожденным аномалиям или </w:t>
      </w:r>
      <w:r>
        <w:lastRenderedPageBreak/>
        <w:t>порокам развития либо представляющая собой угрозу жизни, требующая госпитализации или приведшая к стойкой утрате трудоспособности и (или) инвалидности.</w:t>
      </w:r>
    </w:p>
    <w:p w:rsidR="00167FFE" w:rsidRDefault="00167FFE">
      <w:pPr>
        <w:pStyle w:val="ConsPlusNormal"/>
        <w:ind w:firstLine="540"/>
        <w:jc w:val="both"/>
      </w:pPr>
      <w:proofErr w:type="gramStart"/>
      <w:r>
        <w:t>Непредвиденная нежелательная реакция - нежелательная реакция организма, которая связана с применением лекарственного препарата в дозах, рекомендуемых в протоколе его клинического исследования, брошюре исследователя, или с применением лекарственного препарата в дозах, рекомендуемых в инструкции по его применению для профилактики, диагностики, лечения заболевания или медицинской реабилитации пациента, и сущность, тяжесть или исход которой не соответствует информации о лекарственном препарате, содержащейся в протоколе его</w:t>
      </w:r>
      <w:proofErr w:type="gramEnd"/>
      <w:r>
        <w:t xml:space="preserve"> клинического исследования, брошюре исследователя или в инструкции по применению лекарственного препарата.</w:t>
      </w:r>
    </w:p>
    <w:p w:rsidR="00167FFE" w:rsidRDefault="00167FFE">
      <w:pPr>
        <w:pStyle w:val="ConsPlusNormal"/>
        <w:ind w:firstLine="540"/>
        <w:jc w:val="both"/>
      </w:pPr>
      <w:proofErr w:type="spellStart"/>
      <w:r>
        <w:t>Фармаконадзор</w:t>
      </w:r>
      <w:proofErr w:type="spellEnd"/>
      <w:r>
        <w:t xml:space="preserve"> - вид деятельности по мониторингу эффективности и безопасности лекарственных препаратов, направленный на выявление, оценку и предотвращение нежелательных последствий применения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>Определение причинно-следственной связи "нежелательная реакция - лекарственный препарат" - проведение дифференциального диагноза с целью получения доказатель</w:t>
      </w:r>
      <w:proofErr w:type="gramStart"/>
      <w:r>
        <w:t>ств пр</w:t>
      </w:r>
      <w:proofErr w:type="gramEnd"/>
      <w:r>
        <w:t>ичастности конкретного средства к возникшим у больного осложнениям, связанным с фармакотерапией.</w:t>
      </w:r>
    </w:p>
    <w:p w:rsidR="00167FFE" w:rsidRDefault="00167FFE">
      <w:pPr>
        <w:pStyle w:val="ConsPlusNormal"/>
        <w:ind w:firstLine="540"/>
        <w:jc w:val="both"/>
        <w:outlineLvl w:val="1"/>
      </w:pPr>
      <w:r>
        <w:t>3. Порядок передачи сообщений субъектами обращения лекарственных средств.</w:t>
      </w:r>
    </w:p>
    <w:p w:rsidR="00167FFE" w:rsidRDefault="00167FFE">
      <w:pPr>
        <w:pStyle w:val="ConsPlusNormal"/>
        <w:ind w:firstLine="540"/>
        <w:jc w:val="both"/>
      </w:pPr>
      <w:r>
        <w:t>Настоящий порядок устанавливает правила сообщения субъектами обращения лекарственных средств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частям 3</w:t>
        </w:r>
      </w:hyperlink>
      <w:r>
        <w:t xml:space="preserve">, </w:t>
      </w:r>
      <w:hyperlink r:id="rId13" w:history="1">
        <w:r>
          <w:rPr>
            <w:color w:val="0000FF"/>
          </w:rPr>
          <w:t>6 статьи 64</w:t>
        </w:r>
      </w:hyperlink>
      <w:r>
        <w:t xml:space="preserve"> Федерального закона от 12.04.2010 N 61-ФЗ "Об обращении лекарственных средств" субъекты обращения лекарственных средств в порядке, установленном уполномоченным федеральным органом исполнительной власти, обязаны сообщать в уполномоченный федеральный орган исполнительной власти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</w:t>
      </w:r>
      <w:proofErr w:type="gramEnd"/>
      <w:r>
        <w:t xml:space="preserve"> об иных фактах и обстоятельствах, представляющих угрозу жизни или здоровью человека при применении лекарственных препаратов.</w:t>
      </w:r>
    </w:p>
    <w:p w:rsidR="00167FFE" w:rsidRDefault="00167FFE">
      <w:pPr>
        <w:pStyle w:val="ConsPlusNormal"/>
        <w:ind w:firstLine="540"/>
        <w:jc w:val="both"/>
      </w:pPr>
      <w:r>
        <w:t>За несообщение или сокрытие вышеуказанных сведений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167FFE" w:rsidRDefault="00167FFE">
      <w:pPr>
        <w:pStyle w:val="ConsPlusNormal"/>
        <w:ind w:firstLine="540"/>
        <w:jc w:val="both"/>
      </w:pPr>
      <w:r>
        <w:t xml:space="preserve">В медицинских организациях назначается уполномоченное должностное лицо, ответственное за работу по выявлению нежелательных реакций при применении лекарственных препаратов и предоставлению </w:t>
      </w:r>
      <w:hyperlink w:anchor="P232" w:history="1">
        <w:r>
          <w:rPr>
            <w:color w:val="0000FF"/>
          </w:rPr>
          <w:t>Карт-извещений</w:t>
        </w:r>
      </w:hyperlink>
      <w:r>
        <w:t xml:space="preserve"> (Приложение 4) в ГАУЗ НОЦККСЛС.</w:t>
      </w:r>
    </w:p>
    <w:p w:rsidR="00167FFE" w:rsidRDefault="00167FFE">
      <w:pPr>
        <w:pStyle w:val="ConsPlusNormal"/>
        <w:ind w:firstLine="540"/>
        <w:jc w:val="both"/>
      </w:pPr>
      <w:r>
        <w:t>Сообщение подписывается лицом, заполнившим Карту-извещение, или руководителем юридического лица и заверяется печатью юридического лица.</w:t>
      </w:r>
    </w:p>
    <w:p w:rsidR="00167FFE" w:rsidRDefault="00167FFE">
      <w:pPr>
        <w:pStyle w:val="ConsPlusNormal"/>
        <w:ind w:firstLine="540"/>
        <w:jc w:val="both"/>
      </w:pPr>
      <w:r>
        <w:t>Сообщение, представляемое физическим лицом, в том числе индивидуальным предпринимателем, заверяется его подписью.</w:t>
      </w:r>
    </w:p>
    <w:p w:rsidR="00167FFE" w:rsidRDefault="00167FFE">
      <w:pPr>
        <w:pStyle w:val="ConsPlusNormal"/>
        <w:ind w:firstLine="540"/>
        <w:jc w:val="both"/>
      </w:pPr>
      <w:r>
        <w:t>Карта-извещение направляется в ГАУЗ НОЦККСЛС на электронном носителе (сканированный вариант Карты-извещения с подписью и печатью) по электронной почте: info@npr52.ru и на бумажном носителе (оригинал Карты-извещения) по адресу: 603141, Россия, город Нижний Новгород, улица Геологов, дом 6.</w:t>
      </w:r>
    </w:p>
    <w:p w:rsidR="00167FFE" w:rsidRDefault="00167FFE">
      <w:pPr>
        <w:pStyle w:val="ConsPlusNormal"/>
        <w:ind w:firstLine="540"/>
        <w:jc w:val="both"/>
      </w:pPr>
      <w:r>
        <w:t>Сведения о выявленных в медицинских организациях нежелательных реакциях необходимо фиксировать в медицинской документации пациентов.</w:t>
      </w:r>
    </w:p>
    <w:p w:rsidR="00167FFE" w:rsidRDefault="00167FFE">
      <w:pPr>
        <w:pStyle w:val="ConsPlusNormal"/>
        <w:ind w:firstLine="540"/>
        <w:jc w:val="both"/>
        <w:outlineLvl w:val="1"/>
      </w:pPr>
      <w:r>
        <w:t>4. Сроки предоставления сведений о нежелательных реакциях на лекарственные препараты.</w:t>
      </w:r>
    </w:p>
    <w:p w:rsidR="00167FFE" w:rsidRDefault="00167FFE">
      <w:pPr>
        <w:pStyle w:val="ConsPlusNormal"/>
        <w:ind w:firstLine="540"/>
        <w:jc w:val="both"/>
      </w:pPr>
      <w:r>
        <w:t xml:space="preserve">Сведения о летальных исходах при применении лекарственных препаратов предоставлять в ГАУЗ НОЦККСЛС в течение 24 часов с момента их развития. В случаях серьезных нежелательных реакций, а также непредвиденных нежелательных реакций информация должна быть направлена не позднее 3 календарных дней с того момента, как стала известна соответствующая информация. </w:t>
      </w:r>
      <w:r>
        <w:lastRenderedPageBreak/>
        <w:t>В случае появления дополнительной информации она должна быть направлена не позднее последующих 5 календарных дней. В остальных случаях информация о нежелательных реакциях, не соответствующих критериям "серьезные" или "непредвиденные", направляется не позднее 10 календарных дней с того момента, как стало об этом известно.</w:t>
      </w:r>
    </w:p>
    <w:p w:rsidR="00167FFE" w:rsidRDefault="00167FFE">
      <w:pPr>
        <w:pStyle w:val="ConsPlusNormal"/>
        <w:ind w:firstLine="540"/>
        <w:jc w:val="both"/>
        <w:outlineLvl w:val="1"/>
      </w:pPr>
      <w:r>
        <w:t>5. Порядок сбора, анализа и систематизации сообщений ГАУЗ НОЦККСЛС.</w:t>
      </w:r>
    </w:p>
    <w:p w:rsidR="00167FFE" w:rsidRDefault="00167FFE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При получении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препаратов, врач - клинический фармаколог проводит анализ полученной информации и составляет </w:t>
      </w:r>
      <w:hyperlink w:anchor="P100" w:history="1">
        <w:r>
          <w:rPr>
            <w:color w:val="0000FF"/>
          </w:rPr>
          <w:t>заключение</w:t>
        </w:r>
      </w:hyperlink>
      <w:r>
        <w:t xml:space="preserve"> о причинно-следственной связи "нежелательная реакция - лекарственный препарат" и</w:t>
      </w:r>
      <w:proofErr w:type="gramEnd"/>
      <w:r>
        <w:t xml:space="preserve"> заключение клинического фармаколога (Приложение 2). При недостаточной информации, указанной в Карте-извещении, ГАУЗ НОЦККСЛС запрашивает письмом у медицинской организации дополнительные данные о развитии нежелательной реакции на лекарственный препарат.</w:t>
      </w:r>
    </w:p>
    <w:p w:rsidR="00167FFE" w:rsidRDefault="00167FFE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ГАУЗ НОЦККСЛС направляет информацию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препаратов, в базу данных Росздравнадзора в виде заполненной </w:t>
      </w:r>
      <w:hyperlink w:anchor="P232" w:history="1">
        <w:r>
          <w:rPr>
            <w:color w:val="0000FF"/>
          </w:rPr>
          <w:t>Карты-извещения</w:t>
        </w:r>
      </w:hyperlink>
      <w:r>
        <w:t xml:space="preserve"> (Приложение 4), представленной в электронном формате в персонифицированном режиме</w:t>
      </w:r>
      <w:proofErr w:type="gramEnd"/>
      <w:r>
        <w:t>.</w:t>
      </w:r>
    </w:p>
    <w:p w:rsidR="00167FFE" w:rsidRDefault="00167FFE">
      <w:pPr>
        <w:pStyle w:val="ConsPlusNormal"/>
        <w:ind w:firstLine="540"/>
        <w:jc w:val="both"/>
      </w:pPr>
      <w:r>
        <w:t xml:space="preserve">5.3. </w:t>
      </w:r>
      <w:proofErr w:type="gramStart"/>
      <w:r>
        <w:t>При получении сообщений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препаратов, информация о них (копии:</w:t>
      </w:r>
      <w:proofErr w:type="gramEnd"/>
      <w:r>
        <w:t xml:space="preserve"> </w:t>
      </w:r>
      <w:hyperlink w:anchor="P232" w:history="1">
        <w:r>
          <w:rPr>
            <w:color w:val="0000FF"/>
          </w:rPr>
          <w:t>Карты-извещения</w:t>
        </w:r>
      </w:hyperlink>
      <w:r>
        <w:t xml:space="preserve"> (Приложение 4), </w:t>
      </w:r>
      <w:hyperlink w:anchor="P100" w:history="1">
        <w:r>
          <w:rPr>
            <w:color w:val="0000FF"/>
          </w:rPr>
          <w:t>заключение</w:t>
        </w:r>
      </w:hyperlink>
      <w:r>
        <w:t xml:space="preserve"> клинического фармаколога (Приложение 2)) направляется в министерство здравоохранения Нижегородской области, Территориальный орган Росздравнадзора по Нижегородской области в электронном виде и на бумажном носителе.</w:t>
      </w:r>
    </w:p>
    <w:p w:rsidR="00167FFE" w:rsidRDefault="00167FFE">
      <w:pPr>
        <w:pStyle w:val="ConsPlusNormal"/>
        <w:ind w:firstLine="540"/>
        <w:jc w:val="both"/>
      </w:pPr>
      <w:r>
        <w:t>В случаях летального исхода при применении лекарственных препаратов информация должна быть направлена в течение 24 часов. В случаях серьезных нежелательных реакций, непредвиденных нежелательных реакций информация должна быть направлена не позднее 3 календарных дней с того момента, как стала известна соответствующая информация. В остальных случаях информация о нежелательных реакциях, не соответствующих критериям "серьезные" или "непредвиденные", направляется не позднее 5 календарных дней с того момента, как стало об этом известно.</w:t>
      </w:r>
    </w:p>
    <w:p w:rsidR="00167FFE" w:rsidRDefault="00167FFE">
      <w:pPr>
        <w:pStyle w:val="ConsPlusNormal"/>
        <w:ind w:firstLine="540"/>
        <w:jc w:val="both"/>
      </w:pPr>
      <w:r>
        <w:t>При получении дополнительных данных о развитии нежелательных реакций действия проводятся по той же схеме.</w:t>
      </w:r>
    </w:p>
    <w:p w:rsidR="00167FFE" w:rsidRDefault="00167FFE">
      <w:pPr>
        <w:pStyle w:val="ConsPlusNormal"/>
        <w:ind w:firstLine="540"/>
        <w:jc w:val="both"/>
      </w:pPr>
      <w:r>
        <w:t>5.4. ГАУЗ НОЦККСЛС ежемесячно представляет в министерство здравоохранения Нижегородской области и в Территориальный орган Росздравнадзора по Нижегородской области отчет о полученных сообщениях, подписанный руководителем центра. Отчеты направляются в электронном формате или по факсу и на бумажном носителе. Оригиналы карт-извещений и ежемесячных отчетов хранятся в ГАУЗ НОЦККСЛС в течение 5 лет.</w:t>
      </w:r>
    </w:p>
    <w:p w:rsidR="00167FFE" w:rsidRDefault="00167FFE">
      <w:pPr>
        <w:pStyle w:val="ConsPlusNormal"/>
        <w:ind w:firstLine="540"/>
        <w:jc w:val="both"/>
      </w:pPr>
      <w:r>
        <w:t>5.5. Годовой отчет представляется в министерство здравоохранения Нижегородской области и в Территориальный орган Росздравнадзора по Нижегородской области не позднее 31 января года, следующего за отчетным годом. Отчет подписывается руководителем ГАУЗ НОЦККСЛС и представляется в электронном виде и на бумажном носителе.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  <w:outlineLvl w:val="0"/>
      </w:pPr>
      <w:r>
        <w:t>Приложение 2</w:t>
      </w:r>
    </w:p>
    <w:p w:rsidR="00167FFE" w:rsidRDefault="00167FFE">
      <w:pPr>
        <w:pStyle w:val="ConsPlusNormal"/>
        <w:jc w:val="right"/>
      </w:pPr>
      <w:r>
        <w:lastRenderedPageBreak/>
        <w:t>Утверждено приказом</w:t>
      </w:r>
    </w:p>
    <w:p w:rsidR="00167FFE" w:rsidRDefault="00167FFE">
      <w:pPr>
        <w:pStyle w:val="ConsPlusNormal"/>
        <w:jc w:val="right"/>
      </w:pPr>
      <w:r>
        <w:t>министерства здравоохранения</w:t>
      </w:r>
    </w:p>
    <w:p w:rsidR="00167FFE" w:rsidRDefault="00167FFE">
      <w:pPr>
        <w:pStyle w:val="ConsPlusNormal"/>
        <w:jc w:val="right"/>
      </w:pPr>
      <w:r>
        <w:t>Нижегородской области</w:t>
      </w:r>
    </w:p>
    <w:p w:rsidR="00167FFE" w:rsidRDefault="00167FFE">
      <w:pPr>
        <w:pStyle w:val="ConsPlusNormal"/>
        <w:jc w:val="right"/>
      </w:pPr>
      <w:r>
        <w:t>от 23.01.2017 N 80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center"/>
        <w:outlineLvl w:val="1"/>
      </w:pPr>
      <w:bookmarkStart w:id="2" w:name="P100"/>
      <w:bookmarkEnd w:id="2"/>
      <w:r>
        <w:t>ЗАКЛЮЧЕНИЕ КЛИНИЧЕСКОГО ФАРМАКОЛОГА</w:t>
      </w:r>
    </w:p>
    <w:p w:rsidR="00167FFE" w:rsidRDefault="00167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567"/>
        <w:gridCol w:w="333"/>
        <w:gridCol w:w="376"/>
        <w:gridCol w:w="567"/>
        <w:gridCol w:w="709"/>
        <w:gridCol w:w="412"/>
        <w:gridCol w:w="580"/>
        <w:gridCol w:w="1090"/>
        <w:gridCol w:w="1320"/>
        <w:gridCol w:w="1474"/>
      </w:tblGrid>
      <w:tr w:rsidR="00167FFE">
        <w:tc>
          <w:tcPr>
            <w:tcW w:w="9015" w:type="dxa"/>
            <w:gridSpan w:val="11"/>
          </w:tcPr>
          <w:p w:rsidR="00167FFE" w:rsidRDefault="00167FFE">
            <w:pPr>
              <w:pStyle w:val="ConsPlusNormal"/>
              <w:jc w:val="center"/>
            </w:pPr>
            <w:r>
              <w:t>Информация о лекарственном препарате</w:t>
            </w:r>
          </w:p>
        </w:tc>
      </w:tr>
      <w:tr w:rsidR="00167FFE">
        <w:tc>
          <w:tcPr>
            <w:tcW w:w="1587" w:type="dxa"/>
            <w:vMerge w:val="restart"/>
          </w:tcPr>
          <w:p w:rsidR="00167FFE" w:rsidRDefault="00167FFE">
            <w:pPr>
              <w:pStyle w:val="ConsPlusNormal"/>
              <w:jc w:val="center"/>
            </w:pPr>
            <w:r>
              <w:t>Торговое (МНН) название</w:t>
            </w:r>
          </w:p>
        </w:tc>
        <w:tc>
          <w:tcPr>
            <w:tcW w:w="567" w:type="dxa"/>
            <w:vMerge w:val="restart"/>
          </w:tcPr>
          <w:p w:rsidR="00167FFE" w:rsidRDefault="00167FFE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709" w:type="dxa"/>
            <w:gridSpan w:val="2"/>
            <w:vMerge w:val="restart"/>
          </w:tcPr>
          <w:p w:rsidR="00167FFE" w:rsidRDefault="00167FF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67" w:type="dxa"/>
            <w:vMerge w:val="restart"/>
          </w:tcPr>
          <w:p w:rsidR="00167FFE" w:rsidRDefault="00167FFE">
            <w:pPr>
              <w:pStyle w:val="ConsPlusNormal"/>
              <w:jc w:val="center"/>
            </w:pPr>
            <w:r>
              <w:t>Путь введения</w:t>
            </w:r>
          </w:p>
        </w:tc>
        <w:tc>
          <w:tcPr>
            <w:tcW w:w="709" w:type="dxa"/>
            <w:vMerge w:val="restart"/>
          </w:tcPr>
          <w:p w:rsidR="00167FFE" w:rsidRDefault="00167FFE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3402" w:type="dxa"/>
            <w:gridSpan w:val="4"/>
          </w:tcPr>
          <w:p w:rsidR="00167FFE" w:rsidRDefault="00167FFE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1474" w:type="dxa"/>
          </w:tcPr>
          <w:p w:rsidR="00167FFE" w:rsidRDefault="00167FFE">
            <w:pPr>
              <w:pStyle w:val="ConsPlusNormal"/>
              <w:jc w:val="center"/>
            </w:pPr>
            <w:r>
              <w:t>Продолжительность терапии до развития НР</w:t>
            </w:r>
          </w:p>
        </w:tc>
      </w:tr>
      <w:tr w:rsidR="00167FFE">
        <w:tc>
          <w:tcPr>
            <w:tcW w:w="1587" w:type="dxa"/>
            <w:vMerge/>
          </w:tcPr>
          <w:p w:rsidR="00167FFE" w:rsidRDefault="00167FFE"/>
        </w:tc>
        <w:tc>
          <w:tcPr>
            <w:tcW w:w="567" w:type="dxa"/>
            <w:vMerge/>
          </w:tcPr>
          <w:p w:rsidR="00167FFE" w:rsidRDefault="00167FFE"/>
        </w:tc>
        <w:tc>
          <w:tcPr>
            <w:tcW w:w="709" w:type="dxa"/>
            <w:gridSpan w:val="2"/>
            <w:vMerge/>
          </w:tcPr>
          <w:p w:rsidR="00167FFE" w:rsidRDefault="00167FFE"/>
        </w:tc>
        <w:tc>
          <w:tcPr>
            <w:tcW w:w="567" w:type="dxa"/>
            <w:vMerge/>
          </w:tcPr>
          <w:p w:rsidR="00167FFE" w:rsidRDefault="00167FFE"/>
        </w:tc>
        <w:tc>
          <w:tcPr>
            <w:tcW w:w="709" w:type="dxa"/>
            <w:vMerge/>
          </w:tcPr>
          <w:p w:rsidR="00167FFE" w:rsidRDefault="00167FFE"/>
        </w:tc>
        <w:tc>
          <w:tcPr>
            <w:tcW w:w="992" w:type="dxa"/>
            <w:gridSpan w:val="2"/>
          </w:tcPr>
          <w:p w:rsidR="00167FFE" w:rsidRDefault="00167FFE">
            <w:pPr>
              <w:pStyle w:val="ConsPlusNormal"/>
              <w:jc w:val="center"/>
            </w:pPr>
            <w:r>
              <w:t>Разовая</w:t>
            </w:r>
          </w:p>
        </w:tc>
        <w:tc>
          <w:tcPr>
            <w:tcW w:w="1090" w:type="dxa"/>
          </w:tcPr>
          <w:p w:rsidR="00167FFE" w:rsidRDefault="00167FFE">
            <w:pPr>
              <w:pStyle w:val="ConsPlusNormal"/>
              <w:jc w:val="center"/>
            </w:pPr>
            <w:r>
              <w:t>Суточная</w:t>
            </w:r>
          </w:p>
        </w:tc>
        <w:tc>
          <w:tcPr>
            <w:tcW w:w="1320" w:type="dxa"/>
          </w:tcPr>
          <w:p w:rsidR="00167FFE" w:rsidRDefault="00167FFE">
            <w:pPr>
              <w:pStyle w:val="ConsPlusNormal"/>
              <w:jc w:val="center"/>
            </w:pPr>
            <w:r>
              <w:t>Вызвавшая НР</w:t>
            </w:r>
          </w:p>
        </w:tc>
        <w:tc>
          <w:tcPr>
            <w:tcW w:w="1474" w:type="dxa"/>
            <w:vMerge w:val="restart"/>
          </w:tcPr>
          <w:p w:rsidR="00167FFE" w:rsidRDefault="00167FFE">
            <w:pPr>
              <w:pStyle w:val="ConsPlusNormal"/>
            </w:pPr>
          </w:p>
        </w:tc>
      </w:tr>
      <w:tr w:rsidR="00167FFE">
        <w:tc>
          <w:tcPr>
            <w:tcW w:w="1587" w:type="dxa"/>
          </w:tcPr>
          <w:p w:rsidR="00167FFE" w:rsidRDefault="00167FFE">
            <w:pPr>
              <w:pStyle w:val="ConsPlusNormal"/>
            </w:pPr>
          </w:p>
        </w:tc>
        <w:tc>
          <w:tcPr>
            <w:tcW w:w="567" w:type="dxa"/>
          </w:tcPr>
          <w:p w:rsidR="00167FFE" w:rsidRDefault="00167FFE">
            <w:pPr>
              <w:pStyle w:val="ConsPlusNormal"/>
            </w:pPr>
          </w:p>
        </w:tc>
        <w:tc>
          <w:tcPr>
            <w:tcW w:w="709" w:type="dxa"/>
            <w:gridSpan w:val="2"/>
          </w:tcPr>
          <w:p w:rsidR="00167FFE" w:rsidRDefault="00167FFE">
            <w:pPr>
              <w:pStyle w:val="ConsPlusNormal"/>
            </w:pPr>
          </w:p>
        </w:tc>
        <w:tc>
          <w:tcPr>
            <w:tcW w:w="567" w:type="dxa"/>
          </w:tcPr>
          <w:p w:rsidR="00167FFE" w:rsidRDefault="00167FFE">
            <w:pPr>
              <w:pStyle w:val="ConsPlusNormal"/>
            </w:pPr>
          </w:p>
        </w:tc>
        <w:tc>
          <w:tcPr>
            <w:tcW w:w="709" w:type="dxa"/>
          </w:tcPr>
          <w:p w:rsidR="00167FFE" w:rsidRDefault="00167FFE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167FFE" w:rsidRDefault="00167FFE">
            <w:pPr>
              <w:pStyle w:val="ConsPlusNormal"/>
            </w:pPr>
          </w:p>
        </w:tc>
        <w:tc>
          <w:tcPr>
            <w:tcW w:w="1090" w:type="dxa"/>
          </w:tcPr>
          <w:p w:rsidR="00167FFE" w:rsidRDefault="00167FFE">
            <w:pPr>
              <w:pStyle w:val="ConsPlusNormal"/>
            </w:pPr>
          </w:p>
        </w:tc>
        <w:tc>
          <w:tcPr>
            <w:tcW w:w="1320" w:type="dxa"/>
          </w:tcPr>
          <w:p w:rsidR="00167FFE" w:rsidRDefault="00167FFE">
            <w:pPr>
              <w:pStyle w:val="ConsPlusNormal"/>
            </w:pPr>
          </w:p>
        </w:tc>
        <w:tc>
          <w:tcPr>
            <w:tcW w:w="1474" w:type="dxa"/>
            <w:vMerge/>
          </w:tcPr>
          <w:p w:rsidR="00167FFE" w:rsidRDefault="00167FFE"/>
        </w:tc>
      </w:tr>
      <w:tr w:rsidR="00167FFE">
        <w:tc>
          <w:tcPr>
            <w:tcW w:w="9015" w:type="dxa"/>
            <w:gridSpan w:val="11"/>
          </w:tcPr>
          <w:p w:rsidR="00167FFE" w:rsidRDefault="00167FFE">
            <w:pPr>
              <w:pStyle w:val="ConsPlusNormal"/>
              <w:jc w:val="center"/>
            </w:pPr>
            <w:r>
              <w:t>Информация о НР</w:t>
            </w:r>
          </w:p>
        </w:tc>
      </w:tr>
      <w:tr w:rsidR="00167FFE">
        <w:tc>
          <w:tcPr>
            <w:tcW w:w="2487" w:type="dxa"/>
            <w:gridSpan w:val="3"/>
          </w:tcPr>
          <w:p w:rsidR="00167FFE" w:rsidRDefault="00167FFE">
            <w:pPr>
              <w:pStyle w:val="ConsPlusNormal"/>
              <w:jc w:val="center"/>
            </w:pPr>
            <w:r>
              <w:t>Описание НР</w:t>
            </w:r>
          </w:p>
        </w:tc>
        <w:tc>
          <w:tcPr>
            <w:tcW w:w="2064" w:type="dxa"/>
            <w:gridSpan w:val="4"/>
          </w:tcPr>
          <w:p w:rsidR="00167FFE" w:rsidRDefault="00167FFE">
            <w:pPr>
              <w:pStyle w:val="ConsPlusNormal"/>
              <w:jc w:val="center"/>
            </w:pPr>
            <w:r>
              <w:t>Исход</w:t>
            </w:r>
          </w:p>
        </w:tc>
        <w:tc>
          <w:tcPr>
            <w:tcW w:w="1670" w:type="dxa"/>
            <w:gridSpan w:val="2"/>
          </w:tcPr>
          <w:p w:rsidR="00167FFE" w:rsidRDefault="00167FFE">
            <w:pPr>
              <w:pStyle w:val="ConsPlusNormal"/>
              <w:jc w:val="center"/>
            </w:pPr>
            <w:r>
              <w:t>Причинно-следственная связь</w:t>
            </w:r>
          </w:p>
        </w:tc>
        <w:tc>
          <w:tcPr>
            <w:tcW w:w="2794" w:type="dxa"/>
            <w:gridSpan w:val="2"/>
          </w:tcPr>
          <w:p w:rsidR="00167FFE" w:rsidRDefault="00167FFE">
            <w:pPr>
              <w:pStyle w:val="ConsPlusNormal"/>
              <w:jc w:val="center"/>
            </w:pPr>
            <w:r>
              <w:t>Комментарии (обоснование наличия или отсутствия причинно-следственной связи, в том числе с указанием мер, какие были приняты)</w:t>
            </w:r>
          </w:p>
        </w:tc>
      </w:tr>
      <w:tr w:rsidR="00167FFE">
        <w:tc>
          <w:tcPr>
            <w:tcW w:w="2487" w:type="dxa"/>
            <w:gridSpan w:val="3"/>
          </w:tcPr>
          <w:p w:rsidR="00167FFE" w:rsidRDefault="00167FFE">
            <w:pPr>
              <w:pStyle w:val="ConsPlusNormal"/>
            </w:pPr>
          </w:p>
        </w:tc>
        <w:tc>
          <w:tcPr>
            <w:tcW w:w="2064" w:type="dxa"/>
            <w:gridSpan w:val="4"/>
          </w:tcPr>
          <w:p w:rsidR="00167FFE" w:rsidRDefault="00167FFE">
            <w:pPr>
              <w:pStyle w:val="ConsPlusNormal"/>
            </w:pPr>
          </w:p>
        </w:tc>
        <w:tc>
          <w:tcPr>
            <w:tcW w:w="1670" w:type="dxa"/>
            <w:gridSpan w:val="2"/>
          </w:tcPr>
          <w:p w:rsidR="00167FFE" w:rsidRDefault="00167FFE">
            <w:pPr>
              <w:pStyle w:val="ConsPlusNormal"/>
            </w:pPr>
          </w:p>
        </w:tc>
        <w:tc>
          <w:tcPr>
            <w:tcW w:w="2794" w:type="dxa"/>
            <w:gridSpan w:val="2"/>
          </w:tcPr>
          <w:p w:rsidR="00167FFE" w:rsidRDefault="00167FFE">
            <w:pPr>
              <w:pStyle w:val="ConsPlusNormal"/>
            </w:pPr>
          </w:p>
        </w:tc>
      </w:tr>
      <w:tr w:rsidR="00167FFE">
        <w:tc>
          <w:tcPr>
            <w:tcW w:w="9015" w:type="dxa"/>
            <w:gridSpan w:val="11"/>
          </w:tcPr>
          <w:p w:rsidR="00167FFE" w:rsidRDefault="00167FFE">
            <w:pPr>
              <w:pStyle w:val="ConsPlusNormal"/>
            </w:pPr>
            <w:r>
              <w:t>Заключение</w:t>
            </w:r>
          </w:p>
        </w:tc>
      </w:tr>
      <w:tr w:rsidR="00167FFE">
        <w:tc>
          <w:tcPr>
            <w:tcW w:w="9015" w:type="dxa"/>
            <w:gridSpan w:val="11"/>
          </w:tcPr>
          <w:p w:rsidR="00167FFE" w:rsidRDefault="00167FFE">
            <w:pPr>
              <w:pStyle w:val="ConsPlusNormal"/>
            </w:pPr>
            <w:r>
              <w:t>Подпись</w:t>
            </w:r>
          </w:p>
        </w:tc>
      </w:tr>
    </w:tbl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nformat"/>
        <w:jc w:val="both"/>
      </w:pPr>
      <w:bookmarkStart w:id="3" w:name="P136"/>
      <w:bookmarkEnd w:id="3"/>
      <w:r>
        <w:t xml:space="preserve">                                ЗАКЛЮЧЕНИЕ</w:t>
      </w:r>
    </w:p>
    <w:p w:rsidR="00167FFE" w:rsidRDefault="00167FFE">
      <w:pPr>
        <w:pStyle w:val="ConsPlusNonformat"/>
        <w:jc w:val="both"/>
      </w:pPr>
      <w:r>
        <w:t xml:space="preserve">                       О ПРИЧИННО-СЛЕДСТВЕННОЙ СВЯЗИ</w:t>
      </w:r>
    </w:p>
    <w:p w:rsidR="00167FFE" w:rsidRDefault="00167FFE">
      <w:pPr>
        <w:pStyle w:val="ConsPlusNonformat"/>
        <w:jc w:val="both"/>
      </w:pPr>
      <w:r>
        <w:t xml:space="preserve">             "НЕЖЕЛАТЕЛЬНАЯ РЕАКЦИЯ - ЛЕКАРСТВЕННЫЙ ПРЕПАРАТ"</w:t>
      </w:r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 xml:space="preserve">    Название    экспертизы:    определение    причинно-следственной   связи</w:t>
      </w:r>
    </w:p>
    <w:p w:rsidR="00167FFE" w:rsidRDefault="00167FFE">
      <w:pPr>
        <w:pStyle w:val="ConsPlusNonformat"/>
        <w:jc w:val="both"/>
      </w:pPr>
      <w:r>
        <w:t>__________________________ НР с ЛП (МНН, ТН, серия, производитель, страна).</w:t>
      </w:r>
    </w:p>
    <w:p w:rsidR="00167FFE" w:rsidRDefault="00167FFE">
      <w:pPr>
        <w:pStyle w:val="ConsPlusNonformat"/>
        <w:jc w:val="both"/>
      </w:pPr>
      <w:r>
        <w:t xml:space="preserve">    (Классификация НР)</w:t>
      </w:r>
    </w:p>
    <w:p w:rsidR="00167FFE" w:rsidRDefault="00167FFE">
      <w:pPr>
        <w:pStyle w:val="ConsPlusNonformat"/>
        <w:jc w:val="both"/>
      </w:pPr>
      <w:r>
        <w:t xml:space="preserve">    Основание проведения: _________________________________________________</w:t>
      </w:r>
    </w:p>
    <w:p w:rsidR="00167FFE" w:rsidRDefault="00167FFE">
      <w:pPr>
        <w:pStyle w:val="ConsPlusNonformat"/>
        <w:jc w:val="both"/>
      </w:pPr>
      <w:r>
        <w:t>___________________________________________________________________________</w:t>
      </w:r>
    </w:p>
    <w:p w:rsidR="00167FFE" w:rsidRDefault="00167FFE">
      <w:pPr>
        <w:pStyle w:val="ConsPlusNonformat"/>
        <w:jc w:val="both"/>
      </w:pPr>
      <w:r>
        <w:t>___________________________________________________________________________</w:t>
      </w:r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 xml:space="preserve">    Время проведения экспертизы: "____" ________________ 20___ г.</w:t>
      </w:r>
    </w:p>
    <w:p w:rsidR="00167FFE" w:rsidRDefault="00167FFE">
      <w:pPr>
        <w:pStyle w:val="ConsPlusNonformat"/>
        <w:jc w:val="both"/>
      </w:pPr>
      <w:r>
        <w:t xml:space="preserve">    Экспертиза  проводилась  по данным карты-извещения о побочном действии,</w:t>
      </w:r>
    </w:p>
    <w:p w:rsidR="00167FFE" w:rsidRDefault="00167FFE">
      <w:pPr>
        <w:pStyle w:val="ConsPlusNonformat"/>
        <w:jc w:val="both"/>
      </w:pPr>
      <w:r>
        <w:t>нежелательной  реакции  или  отсутствии ожидаемого терапевтического эффекта</w:t>
      </w:r>
    </w:p>
    <w:p w:rsidR="00167FFE" w:rsidRDefault="00167FFE">
      <w:pPr>
        <w:pStyle w:val="ConsPlusNonformat"/>
        <w:jc w:val="both"/>
      </w:pPr>
      <w:r>
        <w:t>лекарственного препарата (на пациент</w:t>
      </w:r>
      <w:proofErr w:type="gramStart"/>
      <w:r>
        <w:t>а(</w:t>
      </w:r>
      <w:proofErr w:type="gramEnd"/>
      <w:r>
        <w:t>ку) _________ от "__" ______ 20_ г.).</w:t>
      </w:r>
    </w:p>
    <w:p w:rsidR="00167FFE" w:rsidRDefault="00167FF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(Инициалы)    (Дата заполнения</w:t>
      </w:r>
      <w:proofErr w:type="gramEnd"/>
    </w:p>
    <w:p w:rsidR="00167FFE" w:rsidRDefault="00167FFE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карты-извещения)</w:t>
      </w:r>
      <w:proofErr w:type="gramEnd"/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 xml:space="preserve">    Методика проведения экспертизы: _______________________________________</w:t>
      </w:r>
    </w:p>
    <w:p w:rsidR="00167FFE" w:rsidRDefault="00167FFE">
      <w:pPr>
        <w:pStyle w:val="ConsPlusNonformat"/>
        <w:jc w:val="both"/>
      </w:pPr>
      <w:r>
        <w:t xml:space="preserve">    Эксперт: ______________________________________________________________</w:t>
      </w:r>
    </w:p>
    <w:p w:rsidR="00167FFE" w:rsidRDefault="00167FFE">
      <w:pPr>
        <w:pStyle w:val="ConsPlusNonformat"/>
        <w:jc w:val="both"/>
      </w:pPr>
      <w:r>
        <w:t xml:space="preserve">                                    (ФИО, должность)</w:t>
      </w:r>
    </w:p>
    <w:p w:rsidR="00167FFE" w:rsidRDefault="00167FFE">
      <w:pPr>
        <w:pStyle w:val="ConsPlusNonformat"/>
        <w:jc w:val="both"/>
      </w:pPr>
      <w:r>
        <w:t xml:space="preserve">    Описание случая возникновения НР на ЛП: _______________________________</w:t>
      </w:r>
    </w:p>
    <w:p w:rsidR="00167FFE" w:rsidRDefault="00167FFE">
      <w:pPr>
        <w:pStyle w:val="ConsPlusNonformat"/>
        <w:jc w:val="both"/>
      </w:pPr>
      <w:r>
        <w:lastRenderedPageBreak/>
        <w:t xml:space="preserve">    Примечание:</w:t>
      </w:r>
    </w:p>
    <w:p w:rsidR="00167FFE" w:rsidRDefault="00167FFE">
      <w:pPr>
        <w:pStyle w:val="ConsPlusNonformat"/>
        <w:jc w:val="both"/>
      </w:pPr>
      <w:r>
        <w:t xml:space="preserve">    </w:t>
      </w:r>
      <w:proofErr w:type="gramStart"/>
      <w:r>
        <w:t>Указать  данные  о  препарате  (МНН,  торговое название, производителя,</w:t>
      </w:r>
      <w:proofErr w:type="gramEnd"/>
    </w:p>
    <w:p w:rsidR="00167FFE" w:rsidRDefault="00167FFE">
      <w:pPr>
        <w:pStyle w:val="ConsPlusNonformat"/>
        <w:jc w:val="both"/>
      </w:pPr>
      <w:r>
        <w:t>серию, дозу, путь введения), о пациенте (пол, возраст, основное заболевание</w:t>
      </w:r>
    </w:p>
    <w:p w:rsidR="00167FFE" w:rsidRDefault="00167FFE">
      <w:pPr>
        <w:pStyle w:val="ConsPlusNonformat"/>
        <w:jc w:val="both"/>
      </w:pPr>
      <w:r>
        <w:t>и   факторы  риска:  сопутствующие  заболевания  и  сопутствующая  терапия,</w:t>
      </w:r>
    </w:p>
    <w:p w:rsidR="00167FFE" w:rsidRDefault="00167FFE">
      <w:pPr>
        <w:pStyle w:val="ConsPlusNonformat"/>
        <w:jc w:val="both"/>
      </w:pPr>
      <w:r>
        <w:t>беременность,  кормление  грудью, курение, злоупотребление фармакологически</w:t>
      </w:r>
    </w:p>
    <w:p w:rsidR="00167FFE" w:rsidRDefault="00167FFE">
      <w:pPr>
        <w:pStyle w:val="ConsPlusNonformat"/>
        <w:jc w:val="both"/>
      </w:pPr>
      <w:r>
        <w:t>активными  веществами,  включая  алкоголь  и  т.д.), описание НР и время ее</w:t>
      </w:r>
    </w:p>
    <w:p w:rsidR="00167FFE" w:rsidRDefault="00167FFE">
      <w:pPr>
        <w:pStyle w:val="ConsPlusNonformat"/>
        <w:jc w:val="both"/>
      </w:pPr>
      <w:r>
        <w:t>развития  после начала терапии, корректирующую терапию, клинически значимые</w:t>
      </w:r>
    </w:p>
    <w:p w:rsidR="00167FFE" w:rsidRDefault="00167FFE">
      <w:pPr>
        <w:pStyle w:val="ConsPlusNonformat"/>
        <w:jc w:val="both"/>
      </w:pPr>
      <w:r>
        <w:t>взаимодействия лекарственных препаратов.</w:t>
      </w:r>
    </w:p>
    <w:p w:rsidR="00167FFE" w:rsidRDefault="00167FFE">
      <w:pPr>
        <w:pStyle w:val="ConsPlusNonformat"/>
        <w:jc w:val="both"/>
      </w:pPr>
      <w:r>
        <w:t xml:space="preserve">    В случае возникновения нежелательных реакций на лекарственный препарат,</w:t>
      </w:r>
    </w:p>
    <w:p w:rsidR="00167FFE" w:rsidRDefault="00167FFE">
      <w:pPr>
        <w:pStyle w:val="ConsPlusNonformat"/>
        <w:jc w:val="both"/>
      </w:pPr>
      <w:r>
        <w:t>приведших:</w:t>
      </w:r>
    </w:p>
    <w:p w:rsidR="00167FFE" w:rsidRDefault="00167FFE">
      <w:pPr>
        <w:pStyle w:val="ConsPlusNonformat"/>
        <w:jc w:val="both"/>
      </w:pPr>
      <w:r>
        <w:t xml:space="preserve">    -  летальному  исходу  -  указать  время  наступления летального исхода</w:t>
      </w:r>
    </w:p>
    <w:p w:rsidR="00167FFE" w:rsidRDefault="00167FFE">
      <w:pPr>
        <w:pStyle w:val="ConsPlusNonformat"/>
        <w:jc w:val="both"/>
      </w:pPr>
      <w:proofErr w:type="gramStart"/>
      <w:r>
        <w:t>(после  начала терапии, после отмены препарата, после начала корректирующей</w:t>
      </w:r>
      <w:proofErr w:type="gramEnd"/>
    </w:p>
    <w:p w:rsidR="00167FFE" w:rsidRDefault="00167FFE">
      <w:pPr>
        <w:pStyle w:val="ConsPlusNonformat"/>
        <w:jc w:val="both"/>
      </w:pPr>
      <w:r>
        <w:t>терапии);</w:t>
      </w:r>
    </w:p>
    <w:p w:rsidR="00167FFE" w:rsidRDefault="00167FFE">
      <w:pPr>
        <w:pStyle w:val="ConsPlusNonformat"/>
        <w:jc w:val="both"/>
      </w:pPr>
      <w:r>
        <w:t xml:space="preserve">    -  стойкой  или  длительной  потере трудоспособности или инвалидности -</w:t>
      </w:r>
    </w:p>
    <w:p w:rsidR="00167FFE" w:rsidRDefault="00167FFE">
      <w:pPr>
        <w:pStyle w:val="ConsPlusNonformat"/>
        <w:jc w:val="both"/>
      </w:pPr>
      <w:proofErr w:type="gramStart"/>
      <w:r>
        <w:t>обозначить  причину  нетрудоспособности (сердечная недостаточность, парез и</w:t>
      </w:r>
      <w:proofErr w:type="gramEnd"/>
    </w:p>
    <w:p w:rsidR="00167FFE" w:rsidRDefault="00167FFE">
      <w:pPr>
        <w:pStyle w:val="ConsPlusNonformat"/>
        <w:jc w:val="both"/>
      </w:pPr>
      <w:r>
        <w:t>т.д.);</w:t>
      </w:r>
    </w:p>
    <w:p w:rsidR="00167FFE" w:rsidRDefault="00167FFE">
      <w:pPr>
        <w:pStyle w:val="ConsPlusNonformat"/>
        <w:jc w:val="both"/>
      </w:pPr>
      <w:r>
        <w:t xml:space="preserve">    -  негативному  влиянию ЛС на плод и новорожденного - указать, на каких</w:t>
      </w:r>
    </w:p>
    <w:p w:rsidR="00167FFE" w:rsidRDefault="00167FFE">
      <w:pPr>
        <w:pStyle w:val="ConsPlusNonformat"/>
        <w:jc w:val="both"/>
      </w:pPr>
      <w:proofErr w:type="gramStart"/>
      <w:r>
        <w:t>сроках</w:t>
      </w:r>
      <w:proofErr w:type="gramEnd"/>
      <w:r>
        <w:t xml:space="preserve"> беременности применялся препарат.</w:t>
      </w:r>
    </w:p>
    <w:p w:rsidR="00167FFE" w:rsidRDefault="00167FFE">
      <w:pPr>
        <w:pStyle w:val="ConsPlusNonformat"/>
        <w:jc w:val="both"/>
      </w:pPr>
      <w:r>
        <w:t xml:space="preserve">    В  случае  </w:t>
      </w:r>
      <w:proofErr w:type="gramStart"/>
      <w:r>
        <w:t>непредвиденной</w:t>
      </w:r>
      <w:proofErr w:type="gramEnd"/>
      <w:r>
        <w:t xml:space="preserve">  НР  -  описать  подозреваемую НР с указанием</w:t>
      </w:r>
    </w:p>
    <w:p w:rsidR="00167FFE" w:rsidRDefault="00167FFE">
      <w:pPr>
        <w:pStyle w:val="ConsPlusNonformat"/>
        <w:jc w:val="both"/>
      </w:pPr>
      <w:r>
        <w:t>возможности ее наступления.</w:t>
      </w:r>
    </w:p>
    <w:p w:rsidR="00167FFE" w:rsidRDefault="00167FFE">
      <w:pPr>
        <w:pStyle w:val="ConsPlusNonformat"/>
        <w:jc w:val="both"/>
      </w:pPr>
      <w:r>
        <w:t xml:space="preserve">    При   отсутствии   ожидаемого   терапевтического   эффекта   -  указать</w:t>
      </w:r>
    </w:p>
    <w:p w:rsidR="00167FFE" w:rsidRDefault="00167FFE">
      <w:pPr>
        <w:pStyle w:val="ConsPlusNonformat"/>
        <w:jc w:val="both"/>
      </w:pPr>
      <w:r>
        <w:t>последствия  неэффективности,  предпринятые  меры,  предполагаемую  причину</w:t>
      </w:r>
    </w:p>
    <w:p w:rsidR="00167FFE" w:rsidRDefault="00167FFE">
      <w:pPr>
        <w:pStyle w:val="ConsPlusNonformat"/>
        <w:jc w:val="both"/>
      </w:pPr>
      <w:r>
        <w:t>неэффективности.</w:t>
      </w:r>
    </w:p>
    <w:p w:rsidR="00167FFE" w:rsidRDefault="00167FFE">
      <w:pPr>
        <w:pStyle w:val="ConsPlusNonformat"/>
        <w:jc w:val="both"/>
      </w:pPr>
      <w:r>
        <w:t xml:space="preserve">    Классификация НР: _____________________________________________________</w:t>
      </w:r>
    </w:p>
    <w:p w:rsidR="00167FFE" w:rsidRDefault="00167FFE">
      <w:pPr>
        <w:pStyle w:val="ConsPlusNonformat"/>
        <w:jc w:val="both"/>
      </w:pPr>
      <w:r>
        <w:t>__________________________________________________________________________.</w:t>
      </w:r>
    </w:p>
    <w:p w:rsidR="00167FFE" w:rsidRDefault="00167FFE">
      <w:pPr>
        <w:pStyle w:val="ConsPlusNonformat"/>
        <w:jc w:val="both"/>
      </w:pPr>
      <w:r>
        <w:t xml:space="preserve">    В   соответствии   с   методикой   определения   степени  достоверности</w:t>
      </w:r>
    </w:p>
    <w:p w:rsidR="00167FFE" w:rsidRDefault="00167FFE">
      <w:pPr>
        <w:pStyle w:val="ConsPlusNonformat"/>
        <w:jc w:val="both"/>
      </w:pPr>
      <w:r>
        <w:t>причинно-следственной  связи "НР - ЛП" степень достоверности определена как</w:t>
      </w:r>
    </w:p>
    <w:p w:rsidR="00167FFE" w:rsidRDefault="00167FFE">
      <w:pPr>
        <w:pStyle w:val="ConsPlusNonformat"/>
        <w:jc w:val="both"/>
      </w:pPr>
      <w:r>
        <w:t xml:space="preserve">"_____________________" - ______ баллов по шкале </w:t>
      </w:r>
      <w:proofErr w:type="spellStart"/>
      <w:r>
        <w:t>Наранжо</w:t>
      </w:r>
      <w:proofErr w:type="spellEnd"/>
      <w:r>
        <w:t>.</w:t>
      </w:r>
    </w:p>
    <w:p w:rsidR="00167FFE" w:rsidRDefault="00167FFE">
      <w:pPr>
        <w:pStyle w:val="ConsPlusNonformat"/>
        <w:jc w:val="both"/>
      </w:pPr>
      <w:r>
        <w:t xml:space="preserve">    Исход нежелательной реакции __________________________________________.</w:t>
      </w:r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>Дата "____" _______________ 20___ г.                 Подпись ______________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  <w:outlineLvl w:val="0"/>
      </w:pPr>
      <w:r>
        <w:t>Приложение 3</w:t>
      </w:r>
    </w:p>
    <w:p w:rsidR="00167FFE" w:rsidRDefault="00167FFE">
      <w:pPr>
        <w:pStyle w:val="ConsPlusNormal"/>
        <w:jc w:val="right"/>
      </w:pPr>
      <w:r>
        <w:t>Утверждено приказом</w:t>
      </w:r>
    </w:p>
    <w:p w:rsidR="00167FFE" w:rsidRDefault="00167FFE">
      <w:pPr>
        <w:pStyle w:val="ConsPlusNormal"/>
        <w:jc w:val="right"/>
      </w:pPr>
      <w:r>
        <w:t>министерства здравоохранения</w:t>
      </w:r>
    </w:p>
    <w:p w:rsidR="00167FFE" w:rsidRDefault="00167FFE">
      <w:pPr>
        <w:pStyle w:val="ConsPlusNormal"/>
        <w:jc w:val="right"/>
      </w:pPr>
      <w:r>
        <w:t>Нижегородской области</w:t>
      </w:r>
    </w:p>
    <w:p w:rsidR="00167FFE" w:rsidRDefault="00167FFE">
      <w:pPr>
        <w:pStyle w:val="ConsPlusNormal"/>
        <w:jc w:val="right"/>
      </w:pPr>
      <w:r>
        <w:t>от 23.01.2017 N 80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center"/>
      </w:pPr>
      <w:bookmarkStart w:id="4" w:name="P200"/>
      <w:bookmarkEnd w:id="4"/>
      <w:r>
        <w:t>АНАЛИТИЧЕСКИЙ ОТЧЕТ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ind w:firstLine="540"/>
        <w:jc w:val="both"/>
      </w:pPr>
      <w:r>
        <w:t>1. За отчетный период ________ (месяц, год) было получено _____ сообщений о нежелательных реакциях, в том числе:</w:t>
      </w:r>
    </w:p>
    <w:p w:rsidR="00167FFE" w:rsidRDefault="00167FFE">
      <w:pPr>
        <w:pStyle w:val="ConsPlusNormal"/>
        <w:ind w:firstLine="540"/>
        <w:jc w:val="both"/>
      </w:pPr>
      <w:r>
        <w:t>1.1. От врачей - __________</w:t>
      </w:r>
    </w:p>
    <w:p w:rsidR="00167FFE" w:rsidRDefault="00167FFE">
      <w:pPr>
        <w:pStyle w:val="ConsPlusNormal"/>
        <w:ind w:firstLine="540"/>
        <w:jc w:val="both"/>
      </w:pPr>
      <w:r>
        <w:t>Провизоров - ____________</w:t>
      </w:r>
    </w:p>
    <w:p w:rsidR="00167FFE" w:rsidRDefault="00167FFE">
      <w:pPr>
        <w:pStyle w:val="ConsPlusNormal"/>
        <w:ind w:firstLine="540"/>
        <w:jc w:val="both"/>
      </w:pPr>
      <w:r>
        <w:t>Пациентов - _____________</w:t>
      </w:r>
    </w:p>
    <w:p w:rsidR="00167FFE" w:rsidRDefault="00167FFE">
      <w:pPr>
        <w:pStyle w:val="ConsPlusNormal"/>
        <w:ind w:firstLine="540"/>
        <w:jc w:val="both"/>
      </w:pPr>
      <w:r>
        <w:t>Других категорий (указать каких) - _________________________</w:t>
      </w:r>
    </w:p>
    <w:p w:rsidR="00167FFE" w:rsidRDefault="00167FFE">
      <w:pPr>
        <w:pStyle w:val="ConsPlusNormal"/>
        <w:ind w:firstLine="540"/>
        <w:jc w:val="both"/>
      </w:pPr>
      <w:r>
        <w:t>1.2. Указать фармакологические группы препаратов, вызвавших НР, и количество сообщений, поступивших по каждой группе.</w:t>
      </w:r>
    </w:p>
    <w:p w:rsidR="00167FFE" w:rsidRDefault="00167FFE">
      <w:pPr>
        <w:pStyle w:val="ConsPlusNormal"/>
        <w:ind w:firstLine="540"/>
        <w:jc w:val="both"/>
      </w:pPr>
      <w:r>
        <w:t>2. Причинно-следственную связь удалось определить для _____ числа реакций (число препаратов), из которых к числу определенных отнесено __, вероятных _____, возможных _____.</w:t>
      </w:r>
    </w:p>
    <w:p w:rsidR="00167FFE" w:rsidRDefault="00167FFE">
      <w:pPr>
        <w:pStyle w:val="ConsPlusNormal"/>
        <w:ind w:firstLine="540"/>
        <w:jc w:val="both"/>
      </w:pPr>
      <w:r>
        <w:t>3. Выявлено _____ серьезных реакций, в том числе:</w:t>
      </w:r>
    </w:p>
    <w:p w:rsidR="00167FFE" w:rsidRDefault="00167FF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Приведших к летальному исходу ____, указать данные о препаратах (МНН, торговое название, производитель, серия, доза, вызвавшая эффект, путь введения), о пациентах (пол, возраст, основное заболевание и факторы риска (сопутствующие заболевания и сопутствующая терапия, беременность, кормление грудью, курение, злоупотребление фармакологически </w:t>
      </w:r>
      <w:r>
        <w:lastRenderedPageBreak/>
        <w:t>активными веществами, включая алкоголь и т.д.)), описание НР и время ее развития после начала терапии, корректирующую терапию, время наступления летального исхода</w:t>
      </w:r>
      <w:proofErr w:type="gramEnd"/>
      <w:r>
        <w:t xml:space="preserve"> (после начала терапии, после отмены препарата, после начала корректирующей терапии).</w:t>
      </w:r>
    </w:p>
    <w:p w:rsidR="00167FFE" w:rsidRDefault="00167FFE">
      <w:pPr>
        <w:pStyle w:val="ConsPlusNormal"/>
        <w:ind w:firstLine="540"/>
        <w:jc w:val="both"/>
      </w:pPr>
      <w:r>
        <w:t xml:space="preserve">3.2. </w:t>
      </w:r>
      <w:proofErr w:type="gramStart"/>
      <w:r>
        <w:t>Создавших угрозу жизни ______,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т.д.), описание НР и время ее развития после начала терапии, корректирующую терапию и исходы.</w:t>
      </w:r>
      <w:proofErr w:type="gramEnd"/>
    </w:p>
    <w:p w:rsidR="00167FFE" w:rsidRDefault="00167FFE">
      <w:pPr>
        <w:pStyle w:val="ConsPlusNormal"/>
        <w:ind w:firstLine="540"/>
        <w:jc w:val="both"/>
      </w:pPr>
      <w:r>
        <w:t xml:space="preserve">3.3. </w:t>
      </w:r>
      <w:proofErr w:type="gramStart"/>
      <w:r>
        <w:t>Ставших причиной госпитализации _____,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т.д.), описание НР и время ее развития после начала терапии, корректирующую терапию и исходы (выздоровление, инвалидность и т.д</w:t>
      </w:r>
      <w:proofErr w:type="gramEnd"/>
      <w:r>
        <w:t>.).</w:t>
      </w:r>
    </w:p>
    <w:p w:rsidR="00167FFE" w:rsidRDefault="00167FFE">
      <w:pPr>
        <w:pStyle w:val="ConsPlusNormal"/>
        <w:ind w:firstLine="540"/>
        <w:jc w:val="both"/>
      </w:pPr>
      <w:r>
        <w:t xml:space="preserve">3.4. </w:t>
      </w:r>
      <w:proofErr w:type="gramStart"/>
      <w:r>
        <w:t>Приведших к удлинению госпитализации _____,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т.д.), описание НР и время ее развития после начала терапии, корректирующую терапию и исходы.</w:t>
      </w:r>
      <w:proofErr w:type="gramEnd"/>
    </w:p>
    <w:p w:rsidR="00167FFE" w:rsidRDefault="00167FFE">
      <w:pPr>
        <w:pStyle w:val="ConsPlusNormal"/>
        <w:ind w:firstLine="540"/>
        <w:jc w:val="both"/>
      </w:pPr>
      <w:r>
        <w:t xml:space="preserve">3.5. </w:t>
      </w:r>
      <w:proofErr w:type="gramStart"/>
      <w:r>
        <w:t>Приведших к стойкой или длительной потере трудоспособности или инвалидности,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т.д.), описание НР и время ее развития после начала терапии, корректирующую терапию и</w:t>
      </w:r>
      <w:proofErr w:type="gramEnd"/>
      <w:r>
        <w:t xml:space="preserve"> причину нетрудоспособности (сердечная недостаточность, парез и т.д.).</w:t>
      </w:r>
    </w:p>
    <w:p w:rsidR="00167FFE" w:rsidRDefault="00167FFE">
      <w:pPr>
        <w:pStyle w:val="ConsPlusNormal"/>
        <w:ind w:firstLine="540"/>
        <w:jc w:val="both"/>
      </w:pPr>
      <w:r>
        <w:t>4. Выявлено _____ случаев взаимодействий ЛП, которые стали причиной подозреваемых НР. Привести данные о препаратах, пациентах, НР и факторах риска в их развитии.</w:t>
      </w:r>
    </w:p>
    <w:p w:rsidR="00167FFE" w:rsidRDefault="00167FFE">
      <w:pPr>
        <w:pStyle w:val="ConsPlusNormal"/>
        <w:ind w:firstLine="540"/>
        <w:jc w:val="both"/>
      </w:pPr>
      <w:r>
        <w:t>5. Выявлено ____ случаев негативного влияния ЛП на плод и новорожденного. Привести данные о препарат</w:t>
      </w:r>
      <w:proofErr w:type="gramStart"/>
      <w:r>
        <w:t>е(</w:t>
      </w:r>
      <w:proofErr w:type="gramEnd"/>
      <w:r>
        <w:t>ах), плоде, новорожденном с описанием подозреваемых НР, о факторах риска (злоупотребление фармакологически активными веществами, курение, прием алкоголя и др.), указать, на каких сроках беременности применялся препарат.</w:t>
      </w:r>
    </w:p>
    <w:p w:rsidR="00167FFE" w:rsidRDefault="00167FFE">
      <w:pPr>
        <w:pStyle w:val="ConsPlusNormal"/>
        <w:ind w:firstLine="540"/>
        <w:jc w:val="both"/>
      </w:pPr>
      <w:r>
        <w:t xml:space="preserve">6. </w:t>
      </w:r>
      <w:proofErr w:type="gramStart"/>
      <w:r>
        <w:t>Выявлено непредвиденных НР (не внесенных в инструкцию по применению), указать данные о препаратах (МНН, торговое название,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т.д.).</w:t>
      </w:r>
      <w:proofErr w:type="gramEnd"/>
      <w:r>
        <w:t xml:space="preserve"> Представить описание подозреваемой НР с указанием возможности ее наступления.</w:t>
      </w:r>
    </w:p>
    <w:p w:rsidR="00167FFE" w:rsidRDefault="00167FFE">
      <w:pPr>
        <w:pStyle w:val="ConsPlusNormal"/>
        <w:ind w:firstLine="540"/>
        <w:jc w:val="both"/>
      </w:pPr>
      <w:r>
        <w:t xml:space="preserve">7. </w:t>
      </w:r>
      <w:proofErr w:type="gramStart"/>
      <w:r>
        <w:t>Получено сообщений об отсутствии ожидаемого терапевтического эффекта, в том числе указать данные о препаратах (МНН, торговое название производителя, серию, дозу, путь введения), о пациентах (пол, возраст, основное заболевание и факторы риска: сопутствующие заболевания и сопутствующая терапия, беременность, кормление грудью, курение, злоупотребление фармакологически активными веществами, включая алкоголь и т.д.), последствия неэффективности, предпринятые меры, предполагаемую причину неэффективности.</w:t>
      </w:r>
      <w:proofErr w:type="gramEnd"/>
    </w:p>
    <w:p w:rsidR="00167FFE" w:rsidRDefault="00167FFE">
      <w:pPr>
        <w:pStyle w:val="ConsPlusNormal"/>
        <w:ind w:firstLine="540"/>
        <w:jc w:val="both"/>
      </w:pPr>
      <w:r>
        <w:t>8. Перечисление конкретных действий, предпринятых за отчетный период, с целью повышения информированности и активности медицинских работников в области регистрации НР и сообщения о них.</w:t>
      </w:r>
    </w:p>
    <w:p w:rsidR="00167FFE" w:rsidRDefault="00167FFE">
      <w:pPr>
        <w:pStyle w:val="ConsPlusNormal"/>
        <w:ind w:firstLine="540"/>
        <w:jc w:val="both"/>
      </w:pPr>
      <w:r>
        <w:t>9. Другие виды деятельности в области безопасности лекарственных препаратов.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  <w:outlineLvl w:val="0"/>
      </w:pPr>
      <w:r>
        <w:t>Приложение 4</w:t>
      </w:r>
    </w:p>
    <w:p w:rsidR="00167FFE" w:rsidRDefault="00167FFE">
      <w:pPr>
        <w:pStyle w:val="ConsPlusNormal"/>
        <w:jc w:val="right"/>
      </w:pPr>
      <w:r>
        <w:t>Утверждено приказом</w:t>
      </w:r>
    </w:p>
    <w:p w:rsidR="00167FFE" w:rsidRDefault="00167FFE">
      <w:pPr>
        <w:pStyle w:val="ConsPlusNormal"/>
        <w:jc w:val="right"/>
      </w:pPr>
      <w:r>
        <w:t>министерства здравоохранения</w:t>
      </w:r>
    </w:p>
    <w:p w:rsidR="00167FFE" w:rsidRDefault="00167FFE">
      <w:pPr>
        <w:pStyle w:val="ConsPlusNormal"/>
        <w:jc w:val="right"/>
      </w:pPr>
      <w:r>
        <w:t>Нижегородской области</w:t>
      </w:r>
    </w:p>
    <w:p w:rsidR="00167FFE" w:rsidRDefault="00167FFE">
      <w:pPr>
        <w:pStyle w:val="ConsPlusNormal"/>
        <w:jc w:val="right"/>
      </w:pPr>
      <w:r>
        <w:t>от 23.01.2017 N 80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nformat"/>
        <w:jc w:val="both"/>
      </w:pPr>
      <w:bookmarkStart w:id="5" w:name="P232"/>
      <w:bookmarkEnd w:id="5"/>
      <w:r>
        <w:t xml:space="preserve">                              Карта-извещение</w:t>
      </w:r>
    </w:p>
    <w:p w:rsidR="00167FFE" w:rsidRDefault="00167FFE">
      <w:pPr>
        <w:pStyle w:val="ConsPlusNonformat"/>
        <w:jc w:val="both"/>
      </w:pPr>
      <w:r>
        <w:t xml:space="preserve">         о побочном действии, нежелательной реакции или отсутствии</w:t>
      </w:r>
    </w:p>
    <w:p w:rsidR="00167FFE" w:rsidRDefault="00167FFE">
      <w:pPr>
        <w:pStyle w:val="ConsPlusNonformat"/>
        <w:jc w:val="both"/>
      </w:pPr>
      <w:r>
        <w:t xml:space="preserve">       ожидаемого терапевтического эффекта лекарственного препарата</w:t>
      </w:r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167FFE" w:rsidRDefault="00167FFE">
      <w:pPr>
        <w:pStyle w:val="ConsPlusNonformat"/>
        <w:jc w:val="both"/>
      </w:pPr>
      <w:bookmarkStart w:id="6" w:name="P237"/>
      <w:bookmarkEnd w:id="6"/>
      <w:r>
        <w:t>│ВРАЧ или другое лицо,        │           ИНФОРМАЦИЯ О ПАЦИЕНТЕ           │</w:t>
      </w:r>
    </w:p>
    <w:p w:rsidR="00167FFE" w:rsidRDefault="00167FFE">
      <w:pPr>
        <w:pStyle w:val="ConsPlusNonformat"/>
        <w:jc w:val="both"/>
      </w:pPr>
      <w:r>
        <w:t>│</w:t>
      </w:r>
      <w:proofErr w:type="gramStart"/>
      <w:r>
        <w:t>сообщающее</w:t>
      </w:r>
      <w:proofErr w:type="gramEnd"/>
      <w:r>
        <w:t xml:space="preserve"> о НР              │                  Инициалы:                │</w:t>
      </w:r>
    </w:p>
    <w:p w:rsidR="00167FFE" w:rsidRDefault="00167FFE">
      <w:pPr>
        <w:pStyle w:val="ConsPlusNonformat"/>
        <w:jc w:val="both"/>
      </w:pPr>
      <w:r>
        <w:t xml:space="preserve">│ФИО:                         │      N медицинской карты </w:t>
      </w:r>
      <w:proofErr w:type="gramStart"/>
      <w:r>
        <w:t>амбулаторного</w:t>
      </w:r>
      <w:proofErr w:type="gramEnd"/>
      <w:r>
        <w:t xml:space="preserve">    │</w:t>
      </w:r>
    </w:p>
    <w:p w:rsidR="00167FFE" w:rsidRDefault="00167FFE">
      <w:pPr>
        <w:pStyle w:val="ConsPlusNonformat"/>
        <w:jc w:val="both"/>
      </w:pPr>
      <w:r>
        <w:t>│Должность и место работы:    │        больного или медицинской карты     │</w:t>
      </w:r>
    </w:p>
    <w:p w:rsidR="00167FFE" w:rsidRDefault="00167FFE">
      <w:pPr>
        <w:pStyle w:val="ConsPlusNonformat"/>
        <w:jc w:val="both"/>
      </w:pPr>
      <w:r>
        <w:t>│Адрес учреждения:            │      стационарного больного __________    │</w:t>
      </w:r>
    </w:p>
    <w:p w:rsidR="00167FFE" w:rsidRDefault="00167FFE">
      <w:pPr>
        <w:pStyle w:val="ConsPlusNonformat"/>
        <w:jc w:val="both"/>
      </w:pPr>
      <w:r>
        <w:t>│Телефон:                     │                   ┌┐       ┌┐             │</w:t>
      </w:r>
    </w:p>
    <w:p w:rsidR="00167FFE" w:rsidRDefault="00167FFE">
      <w:pPr>
        <w:pStyle w:val="ConsPlusNonformat"/>
        <w:jc w:val="both"/>
      </w:pPr>
      <w:r>
        <w:t>│Дата получения информации:   │              Пол: └┘ М     └┘ Ж           │</w:t>
      </w:r>
    </w:p>
    <w:p w:rsidR="00167FFE" w:rsidRDefault="00167FFE">
      <w:pPr>
        <w:pStyle w:val="ConsPlusNonformat"/>
        <w:jc w:val="both"/>
      </w:pPr>
      <w:r>
        <w:t>│                             │      Возраст: _______ Вес (</w:t>
      </w:r>
      <w:proofErr w:type="gramStart"/>
      <w:r>
        <w:t>кг</w:t>
      </w:r>
      <w:proofErr w:type="gramEnd"/>
      <w:r>
        <w:t>): __________│</w:t>
      </w:r>
    </w:p>
    <w:p w:rsidR="00167FFE" w:rsidRDefault="00167FFE">
      <w:pPr>
        <w:pStyle w:val="ConsPlusNonformat"/>
        <w:jc w:val="both"/>
      </w:pPr>
      <w:r>
        <w:t>│                             │             ┌┐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├─────────────────────────────┤Беременность └┘ Срок беременности __ недель│</w:t>
      </w:r>
    </w:p>
    <w:p w:rsidR="00167FFE" w:rsidRDefault="00167FFE">
      <w:pPr>
        <w:pStyle w:val="ConsPlusNonformat"/>
        <w:jc w:val="both"/>
      </w:pPr>
      <w:r>
        <w:t>│         ┌┐                  │                            ┌┐    ┌┐       │</w:t>
      </w:r>
    </w:p>
    <w:p w:rsidR="00167FFE" w:rsidRDefault="00167FFE">
      <w:pPr>
        <w:pStyle w:val="ConsPlusNonformat"/>
        <w:jc w:val="both"/>
      </w:pPr>
      <w:r>
        <w:t>│Лечение: └┘амбулаторное      │   Нарушение функции печени └┘ да └┘ нет   │</w:t>
      </w:r>
    </w:p>
    <w:p w:rsidR="00167FFE" w:rsidRDefault="00167FFE">
      <w:pPr>
        <w:pStyle w:val="ConsPlusNonformat"/>
        <w:jc w:val="both"/>
      </w:pPr>
      <w:r>
        <w:t>│┌┐             ┌┐            │                  ┌┐                       │</w:t>
      </w:r>
    </w:p>
    <w:p w:rsidR="00167FFE" w:rsidRDefault="00167FFE">
      <w:pPr>
        <w:pStyle w:val="ConsPlusNonformat"/>
        <w:jc w:val="both"/>
      </w:pPr>
      <w:r>
        <w:t>│└┘стационарное └┘самолечение │                  └┘ неизвестно            │</w:t>
      </w:r>
    </w:p>
    <w:p w:rsidR="00167FFE" w:rsidRDefault="00167FFE">
      <w:pPr>
        <w:pStyle w:val="ConsPlusNonformat"/>
        <w:jc w:val="both"/>
      </w:pPr>
      <w:r>
        <w:t>│           ┌┐                │                            ┌┐    ┌┐       │</w:t>
      </w:r>
    </w:p>
    <w:p w:rsidR="00167FFE" w:rsidRDefault="00167FFE">
      <w:pPr>
        <w:pStyle w:val="ConsPlusNonformat"/>
        <w:jc w:val="both"/>
      </w:pPr>
      <w:r>
        <w:t>│Сообщение: └┘первичное       │    Нарушение функции почек └┘ да └┘ нет   │</w:t>
      </w:r>
    </w:p>
    <w:p w:rsidR="00167FFE" w:rsidRDefault="00167FFE">
      <w:pPr>
        <w:pStyle w:val="ConsPlusNonformat"/>
        <w:jc w:val="both"/>
      </w:pPr>
      <w:r>
        <w:t>│           ┌┐                │                  ┌┐                       │</w:t>
      </w:r>
    </w:p>
    <w:p w:rsidR="00167FFE" w:rsidRDefault="00167FFE">
      <w:pPr>
        <w:pStyle w:val="ConsPlusNonformat"/>
        <w:jc w:val="both"/>
      </w:pPr>
      <w:proofErr w:type="gramStart"/>
      <w:r>
        <w:t>│           └┘повторное (дата │                  └┘ неизвестно            │</w:t>
      </w:r>
      <w:proofErr w:type="gramEnd"/>
    </w:p>
    <w:p w:rsidR="00167FFE" w:rsidRDefault="00167FFE">
      <w:pPr>
        <w:pStyle w:val="ConsPlusNonformat"/>
        <w:jc w:val="both"/>
      </w:pPr>
      <w:r>
        <w:t>│             и номер         │           Аллергия (указать на что):      │</w:t>
      </w:r>
    </w:p>
    <w:p w:rsidR="00167FFE" w:rsidRDefault="00167FFE">
      <w:pPr>
        <w:pStyle w:val="ConsPlusNonformat"/>
        <w:jc w:val="both"/>
      </w:pPr>
      <w:r>
        <w:t>│             первичного)     │               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├─────────────────────────────┴───────────────────────────────────────────┤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7" w:name="P258"/>
      <w:bookmarkEnd w:id="7"/>
      <w:r>
        <w:t>│     ЛЕКАРСТВЕННЫЙ ПРЕПАРАТ (ЛП) N 1, предположительно вызвавший НР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├──────────────────────────┬──────────────────────┬────────┬──────────────┤</w:t>
      </w:r>
    </w:p>
    <w:p w:rsidR="00167FFE" w:rsidRDefault="00167FFE">
      <w:pPr>
        <w:pStyle w:val="ConsPlusNonformat"/>
        <w:jc w:val="both"/>
      </w:pPr>
      <w:r>
        <w:t>│      Международное       │                      │Торговое│              │</w:t>
      </w:r>
    </w:p>
    <w:p w:rsidR="00167FFE" w:rsidRDefault="00167FFE">
      <w:pPr>
        <w:pStyle w:val="ConsPlusNonformat"/>
        <w:jc w:val="both"/>
      </w:pPr>
      <w:r>
        <w:t>│ непатентованное название │                      │</w:t>
      </w:r>
      <w:proofErr w:type="gramStart"/>
      <w:r>
        <w:t>название</w:t>
      </w:r>
      <w:proofErr w:type="gramEnd"/>
      <w:r>
        <w:t>│              │</w:t>
      </w:r>
    </w:p>
    <w:p w:rsidR="00167FFE" w:rsidRDefault="00167FFE">
      <w:pPr>
        <w:pStyle w:val="ConsPlusNonformat"/>
        <w:jc w:val="both"/>
      </w:pPr>
      <w:r>
        <w:t>│          (МНН)           │                      │        │              │</w:t>
      </w:r>
    </w:p>
    <w:p w:rsidR="00167FFE" w:rsidRDefault="00167FFE">
      <w:pPr>
        <w:pStyle w:val="ConsPlusNonformat"/>
        <w:jc w:val="both"/>
      </w:pPr>
      <w:r>
        <w:t>├─────────────┬────────────┴──┬──────┬────────────┼────────┴┬─────────────┤</w:t>
      </w:r>
    </w:p>
    <w:p w:rsidR="00167FFE" w:rsidRDefault="00167FFE">
      <w:pPr>
        <w:pStyle w:val="ConsPlusNonformat"/>
        <w:jc w:val="both"/>
      </w:pPr>
      <w:r>
        <w:t>│Производитель│               │Страна│            │  Номер  │             │</w:t>
      </w:r>
    </w:p>
    <w:p w:rsidR="00167FFE" w:rsidRDefault="00167FFE">
      <w:pPr>
        <w:pStyle w:val="ConsPlusNonformat"/>
        <w:jc w:val="both"/>
      </w:pPr>
      <w:r>
        <w:t>│             │               │      │            │  серии  │             │</w:t>
      </w:r>
    </w:p>
    <w:p w:rsidR="00167FFE" w:rsidRDefault="00167FFE">
      <w:pPr>
        <w:pStyle w:val="ConsPlusNonformat"/>
        <w:jc w:val="both"/>
      </w:pPr>
      <w:r>
        <w:t>├───────────┬─┴──────┬────────┴──────┴┬───────────┼─────────┼─────────────┤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 xml:space="preserve">│Показание </w:t>
      </w:r>
      <w:proofErr w:type="gramStart"/>
      <w:r>
        <w:t>к</w:t>
      </w:r>
      <w:proofErr w:type="gramEnd"/>
      <w:r>
        <w:t>│  Путь  │Разовая/</w:t>
      </w:r>
      <w:proofErr w:type="spellStart"/>
      <w:r>
        <w:t>Суточная│Дата</w:t>
      </w:r>
      <w:proofErr w:type="spellEnd"/>
      <w:r>
        <w:t xml:space="preserve"> начала│  Дата   │     Доза,   │</w:t>
      </w:r>
    </w:p>
    <w:p w:rsidR="00167FFE" w:rsidRDefault="00167FFE">
      <w:pPr>
        <w:pStyle w:val="ConsPlusNonformat"/>
        <w:jc w:val="both"/>
      </w:pPr>
      <w:r>
        <w:t>│назначению │введения│      доза      │  терапии  │окончания│  вызвавшая  │</w:t>
      </w:r>
    </w:p>
    <w:p w:rsidR="00167FFE" w:rsidRDefault="00167FFE">
      <w:pPr>
        <w:pStyle w:val="ConsPlusNonformat"/>
        <w:jc w:val="both"/>
      </w:pPr>
      <w:r>
        <w:t>│           │        │                │           │ терапии │      НР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├───────────┼────────┼────────────────┼───────────┼─────────┼─────────────┤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>│           │        │                │   /   /   │  /  /   │             │</w:t>
      </w:r>
    </w:p>
    <w:p w:rsidR="00167FFE" w:rsidRDefault="00167FFE">
      <w:pPr>
        <w:pStyle w:val="ConsPlusNonformat"/>
        <w:jc w:val="both"/>
      </w:pPr>
      <w:r>
        <w:t>├───────────┴────────┴────────────────┴───────────┴─────────┴─────────────┤</w:t>
      </w:r>
    </w:p>
    <w:p w:rsidR="00167FFE" w:rsidRDefault="00167FFE">
      <w:pPr>
        <w:pStyle w:val="ConsPlusNonformat"/>
        <w:jc w:val="both"/>
      </w:pPr>
      <w:r>
        <w:t>│     ЛЕКАРСТВЕННЫЙ ПРЕПАРАТ (ЛП) N 2, предположительно вызвавший НР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├──────────────────────────┬──────────────────────┬────────┬──────────────┤</w:t>
      </w:r>
    </w:p>
    <w:p w:rsidR="00167FFE" w:rsidRDefault="00167FFE">
      <w:pPr>
        <w:pStyle w:val="ConsPlusNonformat"/>
        <w:jc w:val="both"/>
      </w:pPr>
      <w:r>
        <w:t>│      Международное       │                      │Торговое│              │</w:t>
      </w:r>
    </w:p>
    <w:p w:rsidR="00167FFE" w:rsidRDefault="00167FFE">
      <w:pPr>
        <w:pStyle w:val="ConsPlusNonformat"/>
        <w:jc w:val="both"/>
      </w:pPr>
      <w:r>
        <w:t>│ непатентованное название │                      │</w:t>
      </w:r>
      <w:proofErr w:type="gramStart"/>
      <w:r>
        <w:t>название</w:t>
      </w:r>
      <w:proofErr w:type="gramEnd"/>
      <w:r>
        <w:t>│              │</w:t>
      </w:r>
    </w:p>
    <w:p w:rsidR="00167FFE" w:rsidRDefault="00167FFE">
      <w:pPr>
        <w:pStyle w:val="ConsPlusNonformat"/>
        <w:jc w:val="both"/>
      </w:pPr>
      <w:r>
        <w:t>│          (МНН)           │                      │        │              │</w:t>
      </w:r>
    </w:p>
    <w:p w:rsidR="00167FFE" w:rsidRDefault="00167FFE">
      <w:pPr>
        <w:pStyle w:val="ConsPlusNonformat"/>
        <w:jc w:val="both"/>
      </w:pPr>
      <w:r>
        <w:t>├─────────────┬────────────┴──┬──────┬────────────┼────────┴┬─────────────┤</w:t>
      </w:r>
    </w:p>
    <w:p w:rsidR="00167FFE" w:rsidRDefault="00167FFE">
      <w:pPr>
        <w:pStyle w:val="ConsPlusNonformat"/>
        <w:jc w:val="both"/>
      </w:pPr>
      <w:r>
        <w:t>│Производитель│               │Страна│            │  Номер  │             │</w:t>
      </w:r>
    </w:p>
    <w:p w:rsidR="00167FFE" w:rsidRDefault="00167FFE">
      <w:pPr>
        <w:pStyle w:val="ConsPlusNonformat"/>
        <w:jc w:val="both"/>
      </w:pPr>
      <w:r>
        <w:t>│             │               │      │            │  серии  │             │</w:t>
      </w:r>
    </w:p>
    <w:p w:rsidR="00167FFE" w:rsidRDefault="00167FFE">
      <w:pPr>
        <w:pStyle w:val="ConsPlusNonformat"/>
        <w:jc w:val="both"/>
      </w:pPr>
      <w:r>
        <w:t>├───────────┬─┴──────┬────────┴──────┴┬───────────┼─────────┼─────────────┤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 xml:space="preserve">│Показание </w:t>
      </w:r>
      <w:proofErr w:type="gramStart"/>
      <w:r>
        <w:t>к</w:t>
      </w:r>
      <w:proofErr w:type="gramEnd"/>
      <w:r>
        <w:t>│  Путь  │Разовая/</w:t>
      </w:r>
      <w:proofErr w:type="spellStart"/>
      <w:r>
        <w:t>Суточная│Дата</w:t>
      </w:r>
      <w:proofErr w:type="spellEnd"/>
      <w:r>
        <w:t xml:space="preserve"> начала│  Дата   │     Доза,   │</w:t>
      </w:r>
    </w:p>
    <w:p w:rsidR="00167FFE" w:rsidRDefault="00167FFE">
      <w:pPr>
        <w:pStyle w:val="ConsPlusNonformat"/>
        <w:jc w:val="both"/>
      </w:pPr>
      <w:r>
        <w:t>│назначению │введения│      доза      │  терапии  │окончания│  вызвавшая  │</w:t>
      </w:r>
    </w:p>
    <w:p w:rsidR="00167FFE" w:rsidRDefault="00167FFE">
      <w:pPr>
        <w:pStyle w:val="ConsPlusNonformat"/>
        <w:jc w:val="both"/>
      </w:pPr>
      <w:r>
        <w:t>│           │        │                │           │ терапии │      НР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├───────────┼────────┼────────────────┼───────────┼─────────┼─────────────┤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>│           │        │                │   /   /   │  /  /   │             │</w:t>
      </w:r>
    </w:p>
    <w:p w:rsidR="00167FFE" w:rsidRDefault="00167FFE">
      <w:pPr>
        <w:pStyle w:val="ConsPlusNonformat"/>
        <w:jc w:val="both"/>
      </w:pPr>
      <w:r>
        <w:t>├───────────┴────────┴────────────────┴───────────┴─────────┴─────────────┤</w:t>
      </w:r>
    </w:p>
    <w:p w:rsidR="00167FFE" w:rsidRDefault="00167FFE">
      <w:pPr>
        <w:pStyle w:val="ConsPlusNonformat"/>
        <w:jc w:val="both"/>
      </w:pPr>
      <w:r>
        <w:lastRenderedPageBreak/>
        <w:t>│     ЛЕКАРСТВЕННЫЙ ПРЕПАРАТ (ЛП) N 3, предположительно вызвавший НР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├──────────────────────────┬──────────────────────┬────────┬──────────────┤</w:t>
      </w:r>
    </w:p>
    <w:p w:rsidR="00167FFE" w:rsidRDefault="00167FFE">
      <w:pPr>
        <w:pStyle w:val="ConsPlusNonformat"/>
        <w:jc w:val="both"/>
      </w:pPr>
      <w:r>
        <w:t>│      Международное       │                      │Торговое│              │</w:t>
      </w:r>
    </w:p>
    <w:p w:rsidR="00167FFE" w:rsidRDefault="00167FFE">
      <w:pPr>
        <w:pStyle w:val="ConsPlusNonformat"/>
        <w:jc w:val="both"/>
      </w:pPr>
      <w:r>
        <w:t>│ непатентованное название │                      │</w:t>
      </w:r>
      <w:proofErr w:type="gramStart"/>
      <w:r>
        <w:t>название</w:t>
      </w:r>
      <w:proofErr w:type="gramEnd"/>
      <w:r>
        <w:t>│              │</w:t>
      </w:r>
    </w:p>
    <w:p w:rsidR="00167FFE" w:rsidRDefault="00167FFE">
      <w:pPr>
        <w:pStyle w:val="ConsPlusNonformat"/>
        <w:jc w:val="both"/>
      </w:pPr>
      <w:r>
        <w:t>│          (МНН)           │                      │        │              │</w:t>
      </w:r>
    </w:p>
    <w:p w:rsidR="00167FFE" w:rsidRDefault="00167FFE">
      <w:pPr>
        <w:pStyle w:val="ConsPlusNonformat"/>
        <w:jc w:val="both"/>
      </w:pPr>
      <w:r>
        <w:t>├─────────────┬────────────┴──┬──────┬────────────┼────────┴┬─────────────┤</w:t>
      </w:r>
    </w:p>
    <w:p w:rsidR="00167FFE" w:rsidRDefault="00167FFE">
      <w:pPr>
        <w:pStyle w:val="ConsPlusNonformat"/>
        <w:jc w:val="both"/>
      </w:pPr>
      <w:r>
        <w:t>│Производитель│               │Страна│            │  Номер  │             │</w:t>
      </w:r>
    </w:p>
    <w:p w:rsidR="00167FFE" w:rsidRDefault="00167FFE">
      <w:pPr>
        <w:pStyle w:val="ConsPlusNonformat"/>
        <w:jc w:val="both"/>
      </w:pPr>
      <w:r>
        <w:t>│             │               │      │            │  серии  │             │</w:t>
      </w:r>
    </w:p>
    <w:p w:rsidR="00167FFE" w:rsidRDefault="00167FFE">
      <w:pPr>
        <w:pStyle w:val="ConsPlusNonformat"/>
        <w:jc w:val="both"/>
      </w:pPr>
      <w:r>
        <w:t>├───────────┬─┴──────┬────────┴──────┴┬───────────┼─────────┼─────────────┤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 xml:space="preserve">│Показание </w:t>
      </w:r>
      <w:proofErr w:type="gramStart"/>
      <w:r>
        <w:t>к</w:t>
      </w:r>
      <w:proofErr w:type="gramEnd"/>
      <w:r>
        <w:t>│  Путь  │Разовая/</w:t>
      </w:r>
      <w:proofErr w:type="spellStart"/>
      <w:r>
        <w:t>Суточная│Дата</w:t>
      </w:r>
      <w:proofErr w:type="spellEnd"/>
      <w:r>
        <w:t xml:space="preserve"> начала│  Дата   │     Доза,   │</w:t>
      </w:r>
    </w:p>
    <w:p w:rsidR="00167FFE" w:rsidRDefault="00167FFE">
      <w:pPr>
        <w:pStyle w:val="ConsPlusNonformat"/>
        <w:jc w:val="both"/>
      </w:pPr>
      <w:r>
        <w:t>│назначению │введения│      доза      │  терапии  │окончания│  вызвавшая  │</w:t>
      </w:r>
    </w:p>
    <w:p w:rsidR="00167FFE" w:rsidRDefault="00167FFE">
      <w:pPr>
        <w:pStyle w:val="ConsPlusNonformat"/>
        <w:jc w:val="both"/>
      </w:pPr>
      <w:r>
        <w:t>│           │        │                │           │ терапии │      НР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├───────────┼────────┼────────────────┼───────────┼─────────┼─────────────┤</w:t>
      </w:r>
    </w:p>
    <w:p w:rsidR="00167FFE" w:rsidRDefault="00167FFE">
      <w:pPr>
        <w:pStyle w:val="ConsPlusNonformat"/>
        <w:jc w:val="both"/>
      </w:pPr>
      <w:r>
        <w:t>│           │        │                │   /   /   │  /  /   │             │</w:t>
      </w:r>
    </w:p>
    <w:p w:rsidR="00167FFE" w:rsidRDefault="00167FFE">
      <w:pPr>
        <w:pStyle w:val="ConsPlusNonformat"/>
        <w:jc w:val="both"/>
      </w:pPr>
      <w:r>
        <w:t>├───────────┴────────┴────────────────┴───────────┴─────────┴─────────────┤</w:t>
      </w:r>
    </w:p>
    <w:p w:rsidR="00167FFE" w:rsidRDefault="00167FFE">
      <w:pPr>
        <w:pStyle w:val="ConsPlusNonformat"/>
        <w:jc w:val="both"/>
      </w:pPr>
      <w:bookmarkStart w:id="8" w:name="P303"/>
      <w:bookmarkEnd w:id="8"/>
      <w:r>
        <w:t xml:space="preserve">│    ДРУГИЕ ЛЕКАРСТВЕННЫЕ ПРЕПАРАТЫ, принимаемые в течение </w:t>
      </w:r>
      <w:proofErr w:type="gramStart"/>
      <w:r>
        <w:t>последних</w:t>
      </w:r>
      <w:proofErr w:type="gramEnd"/>
      <w:r>
        <w:t xml:space="preserve"> 3    │</w:t>
      </w:r>
    </w:p>
    <w:p w:rsidR="00167FFE" w:rsidRDefault="00167FFE">
      <w:pPr>
        <w:pStyle w:val="ConsPlusNonformat"/>
        <w:jc w:val="both"/>
      </w:pPr>
      <w:r>
        <w:t xml:space="preserve">│        месяцев, включая ЛП, </w:t>
      </w:r>
      <w:proofErr w:type="gramStart"/>
      <w:r>
        <w:t>принимаемые</w:t>
      </w:r>
      <w:proofErr w:type="gramEnd"/>
      <w:r>
        <w:t xml:space="preserve"> пациентом самостоятельно        │</w:t>
      </w:r>
    </w:p>
    <w:p w:rsidR="00167FFE" w:rsidRDefault="00167FFE">
      <w:pPr>
        <w:pStyle w:val="ConsPlusNonformat"/>
        <w:jc w:val="both"/>
      </w:pPr>
      <w:r>
        <w:t>│                        (по собственному решению)                        │</w:t>
      </w:r>
    </w:p>
    <w:p w:rsidR="00167FFE" w:rsidRDefault="00167FFE">
      <w:pPr>
        <w:pStyle w:val="ConsPlusNonformat"/>
        <w:jc w:val="both"/>
      </w:pPr>
      <w:r>
        <w:t>│Укажите "НЕТ", если других лекарств пациент не принимал                  │</w:t>
      </w:r>
    </w:p>
    <w:p w:rsidR="00167FFE" w:rsidRDefault="00167FFE">
      <w:pPr>
        <w:pStyle w:val="ConsPlusNonformat"/>
        <w:jc w:val="both"/>
      </w:pPr>
      <w:r>
        <w:t>├───────────┬────────────┬───────────┬──────────┬────────────┬────────────┤</w:t>
      </w:r>
    </w:p>
    <w:p w:rsidR="00167FFE" w:rsidRDefault="00167FFE">
      <w:pPr>
        <w:pStyle w:val="ConsPlusNonformat"/>
        <w:jc w:val="both"/>
      </w:pPr>
      <w:r>
        <w:t xml:space="preserve">│    МНН    │     ТН     │   Путь    │   Дата   │    </w:t>
      </w:r>
      <w:proofErr w:type="gramStart"/>
      <w:r>
        <w:t>Дата</w:t>
      </w:r>
      <w:proofErr w:type="gramEnd"/>
      <w:r>
        <w:t xml:space="preserve">    │ Показание  │</w:t>
      </w:r>
    </w:p>
    <w:p w:rsidR="00167FFE" w:rsidRDefault="00167FFE">
      <w:pPr>
        <w:pStyle w:val="ConsPlusNonformat"/>
        <w:jc w:val="both"/>
      </w:pPr>
      <w:r>
        <w:t>│           │            │ введения  │  начала  │ окончания  │            │</w:t>
      </w:r>
    </w:p>
    <w:p w:rsidR="00167FFE" w:rsidRDefault="00167FFE">
      <w:pPr>
        <w:pStyle w:val="ConsPlusNonformat"/>
        <w:jc w:val="both"/>
      </w:pPr>
      <w:r>
        <w:t xml:space="preserve">│           │            │           │ терапии  │  </w:t>
      </w:r>
      <w:proofErr w:type="gramStart"/>
      <w:r>
        <w:t>терапии</w:t>
      </w:r>
      <w:proofErr w:type="gramEnd"/>
      <w:r>
        <w:t xml:space="preserve">   │       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├───────────┼────────────┼───────────┼──────────┼────────────┼────────────┤</w:t>
      </w:r>
    </w:p>
    <w:p w:rsidR="00167FFE" w:rsidRDefault="00167FFE">
      <w:pPr>
        <w:pStyle w:val="ConsPlusNonformat"/>
        <w:jc w:val="both"/>
      </w:pPr>
      <w:r>
        <w:t>│           │            │           │  /  /    │    /  /    │       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├───────────┼────────────┼───────────┼──────────┼────────────┼────────────┤</w:t>
      </w:r>
    </w:p>
    <w:p w:rsidR="00167FFE" w:rsidRDefault="00167FFE">
      <w:pPr>
        <w:pStyle w:val="ConsPlusNonformat"/>
        <w:jc w:val="both"/>
      </w:pPr>
      <w:r>
        <w:t>│           │            │           │  /  /    │    /  /    │       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├───────────┼────────────┼───────────┼──────────┼────────────┼────────────┤</w:t>
      </w:r>
    </w:p>
    <w:p w:rsidR="00167FFE" w:rsidRDefault="00167FFE">
      <w:pPr>
        <w:pStyle w:val="ConsPlusNonformat"/>
        <w:jc w:val="both"/>
      </w:pPr>
      <w:r>
        <w:t>│           │            │           │  /  /    │    /  /    │       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├───────────┼────────────┼───────────┼──────────┼────────────┼────────────┤</w:t>
      </w:r>
    </w:p>
    <w:p w:rsidR="00167FFE" w:rsidRDefault="00167FFE">
      <w:pPr>
        <w:pStyle w:val="ConsPlusNonformat"/>
        <w:jc w:val="both"/>
      </w:pPr>
      <w:r>
        <w:t>│           │            │           │  /  /    │    /  /    │            │</w:t>
      </w:r>
    </w:p>
    <w:p w:rsidR="00167FFE" w:rsidRDefault="00167FFE">
      <w:pPr>
        <w:pStyle w:val="ConsPlusNonformat"/>
        <w:jc w:val="both"/>
      </w:pPr>
      <w:r>
        <w:t>├───────────┼────────────┼───────────┼──────────┼────────────┼────────────┤</w:t>
      </w:r>
    </w:p>
    <w:p w:rsidR="00167FFE" w:rsidRDefault="00167FFE">
      <w:pPr>
        <w:pStyle w:val="ConsPlusNonformat"/>
        <w:jc w:val="both"/>
      </w:pPr>
      <w:r>
        <w:t>│           │            │           │  /  /    │    /  /    │            │</w:t>
      </w:r>
    </w:p>
    <w:p w:rsidR="00167FFE" w:rsidRDefault="00167FFE">
      <w:pPr>
        <w:pStyle w:val="ConsPlusNonformat"/>
        <w:jc w:val="both"/>
      </w:pPr>
      <w:r>
        <w:t>├───────────┴────────────┴───────────┴──────────┴────────────┼────────────┤</w:t>
      </w:r>
    </w:p>
    <w:p w:rsidR="00167FFE" w:rsidRDefault="00167FFE">
      <w:pPr>
        <w:pStyle w:val="ConsPlusNonformat"/>
        <w:jc w:val="both"/>
      </w:pPr>
      <w:bookmarkStart w:id="9" w:name="P322"/>
      <w:bookmarkEnd w:id="9"/>
      <w:r>
        <w:t>│Описание НР:                                                │Дата начала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│НР:        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│___/_____/__│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           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│Дата       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│разрешения 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│НР:         │</w:t>
      </w:r>
    </w:p>
    <w:p w:rsidR="00167FFE" w:rsidRDefault="00167FFE">
      <w:pPr>
        <w:pStyle w:val="ConsPlusNonformat"/>
        <w:jc w:val="both"/>
      </w:pPr>
      <w:r>
        <w:t>│                                                            │____/___/___│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167FFE" w:rsidRDefault="00167FFE">
      <w:pPr>
        <w:pStyle w:val="ConsPlusNonformat"/>
        <w:jc w:val="both"/>
      </w:pPr>
      <w:r>
        <w:t>│                                                   ┌┐     ┌┐      ┌┐     │</w:t>
      </w:r>
    </w:p>
    <w:p w:rsidR="00167FFE" w:rsidRDefault="00167FFE">
      <w:pPr>
        <w:pStyle w:val="ConsPlusNonformat"/>
        <w:jc w:val="both"/>
      </w:pPr>
      <w:r>
        <w:t>│Сопровождалась  ли  отмена ЛС  исчезновением НР?   └┘да   └┘нет   └┘ЛС не│</w:t>
      </w:r>
    </w:p>
    <w:p w:rsidR="00167FFE" w:rsidRDefault="00167FFE">
      <w:pPr>
        <w:pStyle w:val="ConsPlusNonformat"/>
        <w:jc w:val="both"/>
      </w:pPr>
      <w:r>
        <w:t>│             ┌┐                                                          │</w:t>
      </w:r>
    </w:p>
    <w:p w:rsidR="00167FFE" w:rsidRDefault="00167FFE">
      <w:pPr>
        <w:pStyle w:val="ConsPlusNonformat"/>
        <w:jc w:val="both"/>
      </w:pPr>
      <w:r>
        <w:t>│отменялось   └┘неприменимо                   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r>
        <w:t>│                                                             ┌┐     ┌┐   │</w:t>
      </w:r>
    </w:p>
    <w:p w:rsidR="00167FFE" w:rsidRDefault="00167FFE">
      <w:pPr>
        <w:pStyle w:val="ConsPlusNonformat"/>
        <w:jc w:val="both"/>
      </w:pPr>
      <w:r>
        <w:t>│Отмечено ли повторение НР после повторного назначения  ЛП?   └┘да   └┘нет│</w:t>
      </w:r>
    </w:p>
    <w:p w:rsidR="00167FFE" w:rsidRDefault="00167FFE">
      <w:pPr>
        <w:pStyle w:val="ConsPlusNonformat"/>
        <w:jc w:val="both"/>
      </w:pPr>
      <w:r>
        <w:t>│┌┐                             ┌┐                                        │</w:t>
      </w:r>
    </w:p>
    <w:p w:rsidR="00167FFE" w:rsidRDefault="00167FFE">
      <w:pPr>
        <w:pStyle w:val="ConsPlusNonformat"/>
        <w:jc w:val="both"/>
      </w:pPr>
      <w:r>
        <w:t>│└┘ЛС повторно не назначалось   └┘неприменимо 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10" w:name="P341"/>
      <w:bookmarkEnd w:id="10"/>
      <w:r>
        <w:t>│Предпринятые меры: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└┘Отмена сопутствующего лечения    │</w:t>
      </w:r>
    </w:p>
    <w:p w:rsidR="00167FFE" w:rsidRDefault="00167FFE">
      <w:pPr>
        <w:pStyle w:val="ConsPlusNonformat"/>
        <w:jc w:val="both"/>
      </w:pPr>
      <w:r>
        <w:t>│└┘Без лечения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└┘Лекарственная терапия            │</w:t>
      </w:r>
    </w:p>
    <w:p w:rsidR="00167FFE" w:rsidRDefault="00167FFE">
      <w:pPr>
        <w:pStyle w:val="ConsPlusNonformat"/>
        <w:jc w:val="both"/>
      </w:pPr>
      <w:r>
        <w:t xml:space="preserve">│└┘Отмена </w:t>
      </w:r>
      <w:proofErr w:type="gramStart"/>
      <w:r>
        <w:t>подозреваемого</w:t>
      </w:r>
      <w:proofErr w:type="gramEnd"/>
      <w:r>
        <w:t xml:space="preserve"> ЛП            ┌┐                                 │</w:t>
      </w:r>
    </w:p>
    <w:p w:rsidR="00167FFE" w:rsidRDefault="00167FFE">
      <w:pPr>
        <w:pStyle w:val="ConsPlusNonformat"/>
        <w:jc w:val="both"/>
      </w:pPr>
      <w:proofErr w:type="gramStart"/>
      <w:r>
        <w:t xml:space="preserve">│┌┐                                    └┘Немедикаментозная терапия (в </w:t>
      </w:r>
      <w:proofErr w:type="spellStart"/>
      <w:r>
        <w:t>т.ч</w:t>
      </w:r>
      <w:proofErr w:type="spellEnd"/>
      <w:r>
        <w:t>.│</w:t>
      </w:r>
      <w:proofErr w:type="gramEnd"/>
    </w:p>
    <w:p w:rsidR="00167FFE" w:rsidRDefault="00167FFE">
      <w:pPr>
        <w:pStyle w:val="ConsPlusNonformat"/>
        <w:jc w:val="both"/>
      </w:pPr>
      <w:proofErr w:type="gramStart"/>
      <w:r>
        <w:t>│└┘Снижение дозы подозреваемого ЛП       хирургическое вмешательство)     │</w:t>
      </w:r>
      <w:proofErr w:type="gramEnd"/>
    </w:p>
    <w:p w:rsidR="00167FFE" w:rsidRDefault="00167FFE">
      <w:pPr>
        <w:pStyle w:val="ConsPlusNonformat"/>
        <w:jc w:val="both"/>
      </w:pPr>
      <w:r>
        <w:t>│  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                                      └┘Другое, указать _________________│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11" w:name="P351"/>
      <w:bookmarkEnd w:id="11"/>
      <w:r>
        <w:t>│Лекарственная терапия НР (если понадобилась)                             │</w:t>
      </w:r>
    </w:p>
    <w:p w:rsidR="00167FFE" w:rsidRDefault="00167FFE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12" w:name="P353"/>
      <w:bookmarkEnd w:id="12"/>
      <w:r>
        <w:t>│Исход:                                             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│└┘выздоровление без последствий       └┘смерть     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│└┘улучшение состояния                 └┘неизвестно 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│└┘состояние без изменений             └┘неприменимо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                                   │</w:t>
      </w:r>
    </w:p>
    <w:p w:rsidR="00167FFE" w:rsidRDefault="00167FFE">
      <w:pPr>
        <w:pStyle w:val="ConsPlusNonformat"/>
        <w:jc w:val="both"/>
      </w:pPr>
      <w:r>
        <w:t>│└┘выздоровление с последствиями                                          │</w:t>
      </w:r>
    </w:p>
    <w:p w:rsidR="00167FFE" w:rsidRDefault="00167FFE">
      <w:pPr>
        <w:pStyle w:val="ConsPlusNonformat"/>
        <w:jc w:val="both"/>
      </w:pPr>
      <w:r>
        <w:t>│  (указать)_____________                     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13" w:name="P364"/>
      <w:bookmarkEnd w:id="13"/>
      <w:proofErr w:type="gramStart"/>
      <w:r>
        <w:t>│Критерий серьезности (отметьте,       ┌┐                                 │</w:t>
      </w:r>
      <w:proofErr w:type="gramEnd"/>
    </w:p>
    <w:p w:rsidR="00167FFE" w:rsidRDefault="00167FFE">
      <w:pPr>
        <w:pStyle w:val="ConsPlusNonformat"/>
        <w:jc w:val="both"/>
      </w:pPr>
      <w:r>
        <w:t>│если это подходит):                   └┘врожденные аномалии              │</w:t>
      </w:r>
    </w:p>
    <w:p w:rsidR="00167FFE" w:rsidRDefault="00167FFE">
      <w:pPr>
        <w:pStyle w:val="ConsPlusNonformat"/>
        <w:jc w:val="both"/>
      </w:pPr>
      <w:r>
        <w:t>│┌┐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│└┘смерть                              └┘инвалидность/нетрудоспособность  │</w:t>
      </w:r>
    </w:p>
    <w:p w:rsidR="00167FFE" w:rsidRDefault="00167FFE">
      <w:pPr>
        <w:pStyle w:val="ConsPlusNonformat"/>
        <w:jc w:val="both"/>
      </w:pPr>
      <w:r>
        <w:t>│┌┐                                    ┌┐                                 │</w:t>
      </w:r>
    </w:p>
    <w:p w:rsidR="00167FFE" w:rsidRDefault="00167FFE">
      <w:pPr>
        <w:pStyle w:val="ConsPlusNonformat"/>
        <w:jc w:val="both"/>
      </w:pPr>
      <w:r>
        <w:t>│└┘угроза жизни                        └┘неприменимо                      │</w:t>
      </w:r>
    </w:p>
    <w:p w:rsidR="00167FFE" w:rsidRDefault="00167FFE">
      <w:pPr>
        <w:pStyle w:val="ConsPlusNonformat"/>
        <w:jc w:val="both"/>
      </w:pPr>
      <w:r>
        <w:t>│┌┐                                                                       │</w:t>
      </w:r>
    </w:p>
    <w:p w:rsidR="00167FFE" w:rsidRDefault="00167FFE">
      <w:pPr>
        <w:pStyle w:val="ConsPlusNonformat"/>
        <w:jc w:val="both"/>
      </w:pPr>
      <w:r>
        <w:t>│└┘госпитализация или ее продление                                        │</w:t>
      </w:r>
    </w:p>
    <w:p w:rsidR="00167FFE" w:rsidRDefault="00167FFE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67FFE" w:rsidRDefault="00167FFE">
      <w:pPr>
        <w:pStyle w:val="ConsPlusNonformat"/>
        <w:jc w:val="both"/>
      </w:pPr>
      <w:bookmarkStart w:id="14" w:name="P373"/>
      <w:bookmarkEnd w:id="14"/>
      <w:r>
        <w:t>│Значимая дополнительная информация                                       │</w:t>
      </w:r>
    </w:p>
    <w:p w:rsidR="00167FFE" w:rsidRDefault="00167FFE">
      <w:pPr>
        <w:pStyle w:val="ConsPlusNonformat"/>
        <w:jc w:val="both"/>
      </w:pPr>
      <w:r>
        <w:t>│Данные   клинических,   лабораторных,  рентгенологических  исследований и│</w:t>
      </w:r>
    </w:p>
    <w:p w:rsidR="00167FFE" w:rsidRDefault="00167FFE">
      <w:pPr>
        <w:pStyle w:val="ConsPlusNonformat"/>
        <w:jc w:val="both"/>
      </w:pPr>
      <w:r>
        <w:t>│аутопсии,  включая  определение  концентрации  ЛС  в  крови/тканях,  если│</w:t>
      </w:r>
    </w:p>
    <w:p w:rsidR="00167FFE" w:rsidRDefault="00167FFE">
      <w:pPr>
        <w:pStyle w:val="ConsPlusNonformat"/>
        <w:jc w:val="both"/>
      </w:pPr>
      <w:r>
        <w:t>│таковые имеются и связаны с НР (пожалуйста, приведите даты).             │</w:t>
      </w:r>
    </w:p>
    <w:p w:rsidR="00167FFE" w:rsidRDefault="00167FFE">
      <w:pPr>
        <w:pStyle w:val="ConsPlusNonformat"/>
        <w:jc w:val="both"/>
      </w:pPr>
      <w:r>
        <w:t>│Сопутствующие   заболевания.   Анамнестические    данные,   подозреваемые│</w:t>
      </w:r>
    </w:p>
    <w:p w:rsidR="00167FFE" w:rsidRDefault="00167FFE">
      <w:pPr>
        <w:pStyle w:val="ConsPlusNonformat"/>
        <w:jc w:val="both"/>
      </w:pPr>
      <w:r>
        <w:t>│лекарственные взаимодействия.                                            │</w:t>
      </w:r>
    </w:p>
    <w:p w:rsidR="00167FFE" w:rsidRDefault="00167FFE">
      <w:pPr>
        <w:pStyle w:val="ConsPlusNonformat"/>
        <w:jc w:val="both"/>
      </w:pPr>
      <w:r>
        <w:t xml:space="preserve">│Для  врожденных  аномалий  указать  все другие  ЛС, принимаемые  </w:t>
      </w:r>
      <w:proofErr w:type="gramStart"/>
      <w:r>
        <w:t>во время</w:t>
      </w:r>
      <w:proofErr w:type="gramEnd"/>
      <w:r>
        <w:t>│</w:t>
      </w:r>
    </w:p>
    <w:p w:rsidR="00167FFE" w:rsidRDefault="00167FFE">
      <w:pPr>
        <w:pStyle w:val="ConsPlusNonformat"/>
        <w:jc w:val="both"/>
      </w:pPr>
      <w:r>
        <w:t>│беременности, а также дату последней менструации.                        │</w:t>
      </w:r>
    </w:p>
    <w:p w:rsidR="00167FFE" w:rsidRDefault="00167FFE">
      <w:pPr>
        <w:pStyle w:val="ConsPlusNonformat"/>
        <w:jc w:val="both"/>
      </w:pPr>
      <w:r>
        <w:t>│Пожалуйста, приложите дополнительные страницы, если это необходимо.      │</w:t>
      </w:r>
    </w:p>
    <w:p w:rsidR="00167FFE" w:rsidRDefault="00167F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67FFE" w:rsidRDefault="00167FFE">
      <w:pPr>
        <w:pStyle w:val="ConsPlusNonformat"/>
        <w:jc w:val="both"/>
      </w:pPr>
    </w:p>
    <w:p w:rsidR="00167FFE" w:rsidRDefault="00167FFE">
      <w:pPr>
        <w:pStyle w:val="ConsPlusNonformat"/>
        <w:jc w:val="both"/>
      </w:pPr>
      <w:r>
        <w:t>Дата заполнения: "___" ________ 20__ г.      Подпись: _____________________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right"/>
        <w:outlineLvl w:val="0"/>
      </w:pPr>
      <w:r>
        <w:t>Приложение 5</w:t>
      </w:r>
    </w:p>
    <w:p w:rsidR="00167FFE" w:rsidRDefault="00167FFE">
      <w:pPr>
        <w:pStyle w:val="ConsPlusNormal"/>
        <w:jc w:val="right"/>
      </w:pPr>
      <w:r>
        <w:t>Утверждено приказом</w:t>
      </w:r>
    </w:p>
    <w:p w:rsidR="00167FFE" w:rsidRDefault="00167FFE">
      <w:pPr>
        <w:pStyle w:val="ConsPlusNormal"/>
        <w:jc w:val="right"/>
      </w:pPr>
      <w:r>
        <w:t>министерства здравоохранения</w:t>
      </w:r>
    </w:p>
    <w:p w:rsidR="00167FFE" w:rsidRDefault="00167FFE">
      <w:pPr>
        <w:pStyle w:val="ConsPlusNormal"/>
        <w:jc w:val="right"/>
      </w:pPr>
      <w:r>
        <w:t>Нижегородской области</w:t>
      </w:r>
    </w:p>
    <w:p w:rsidR="00167FFE" w:rsidRDefault="00167FFE">
      <w:pPr>
        <w:pStyle w:val="ConsPlusNormal"/>
        <w:jc w:val="right"/>
      </w:pPr>
      <w:r>
        <w:t>от 23.01.2017 N 80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Title"/>
        <w:jc w:val="center"/>
      </w:pPr>
      <w:bookmarkStart w:id="15" w:name="P396"/>
      <w:bookmarkEnd w:id="15"/>
      <w:r>
        <w:t>РЕКОМЕНДАЦИИ</w:t>
      </w:r>
    </w:p>
    <w:p w:rsidR="00167FFE" w:rsidRDefault="00167FFE">
      <w:pPr>
        <w:pStyle w:val="ConsPlusTitle"/>
        <w:jc w:val="center"/>
      </w:pPr>
      <w:r>
        <w:t>ПО ЗАПОЛНЕНИЮ КАРТЫ-ИЗВЕЩЕНИЯ О ПОБОЧНОМ ДЕЙСТВИИ,</w:t>
      </w:r>
    </w:p>
    <w:p w:rsidR="00167FFE" w:rsidRDefault="00167FFE">
      <w:pPr>
        <w:pStyle w:val="ConsPlusTitle"/>
        <w:jc w:val="center"/>
      </w:pPr>
      <w:r>
        <w:t xml:space="preserve">НЕЖЕЛАТЕЛЬНОЙ РЕАКЦИИ ИЛИ ОТСУТСТВИИ </w:t>
      </w:r>
      <w:proofErr w:type="gramStart"/>
      <w:r>
        <w:t>ОЖИДАЕМОГО</w:t>
      </w:r>
      <w:proofErr w:type="gramEnd"/>
    </w:p>
    <w:p w:rsidR="00167FFE" w:rsidRDefault="00167FFE">
      <w:pPr>
        <w:pStyle w:val="ConsPlusTitle"/>
        <w:jc w:val="center"/>
      </w:pPr>
      <w:r>
        <w:t>ТЕРАПЕВТИЧЕСКОГО ЭФФЕКТА ЛЕКАРСТВЕННОГО ПРЕПАРАТА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ind w:firstLine="540"/>
        <w:jc w:val="both"/>
      </w:pPr>
      <w:r>
        <w:t>1. Информация о сообщении.</w:t>
      </w:r>
    </w:p>
    <w:p w:rsidR="00167FFE" w:rsidRDefault="00167FFE">
      <w:pPr>
        <w:pStyle w:val="ConsPlusNormal"/>
        <w:ind w:firstLine="540"/>
        <w:jc w:val="both"/>
      </w:pPr>
      <w:r>
        <w:t>Первичное - если сообщение о развитии этой НР отправляется впервые.</w:t>
      </w:r>
    </w:p>
    <w:p w:rsidR="00167FFE" w:rsidRDefault="00167FFE">
      <w:pPr>
        <w:pStyle w:val="ConsPlusNormal"/>
        <w:ind w:firstLine="540"/>
        <w:jc w:val="both"/>
      </w:pPr>
      <w:r>
        <w:t>Повторное - если в сообщении описывается динамика состояния пациента или исход НР, о котором сообщалось ранее (ухудшение, смерть, выздоровление), т.е. дополнительные данные. Указать дату и номер первичного сообщения.</w:t>
      </w:r>
    </w:p>
    <w:p w:rsidR="00167FFE" w:rsidRDefault="00167FFE">
      <w:pPr>
        <w:pStyle w:val="ConsPlusNormal"/>
        <w:ind w:firstLine="540"/>
        <w:jc w:val="both"/>
      </w:pPr>
      <w:r>
        <w:t>2. Информация об отправителе.</w:t>
      </w:r>
    </w:p>
    <w:p w:rsidR="00167FFE" w:rsidRDefault="00167FFE">
      <w:pPr>
        <w:pStyle w:val="ConsPlusNormal"/>
        <w:ind w:firstLine="540"/>
        <w:jc w:val="both"/>
      </w:pPr>
      <w:r>
        <w:t>Следует указать информацию о враче или о другом лице, сообщающем о НР (ФИО, должность), место работы, адрес учреждения, телефон, дата получения информации.</w:t>
      </w:r>
    </w:p>
    <w:p w:rsidR="00167FFE" w:rsidRDefault="00167FFE">
      <w:pPr>
        <w:pStyle w:val="ConsPlusNormal"/>
        <w:ind w:firstLine="540"/>
        <w:jc w:val="both"/>
      </w:pPr>
      <w:r>
        <w:t xml:space="preserve">3. </w:t>
      </w:r>
      <w:hyperlink w:anchor="P237" w:history="1">
        <w:r>
          <w:rPr>
            <w:color w:val="0000FF"/>
          </w:rPr>
          <w:t>Информация</w:t>
        </w:r>
      </w:hyperlink>
      <w:r>
        <w:t xml:space="preserve"> о пациенте.</w:t>
      </w:r>
    </w:p>
    <w:p w:rsidR="00167FFE" w:rsidRDefault="00167FFE">
      <w:pPr>
        <w:pStyle w:val="ConsPlusNormal"/>
        <w:ind w:firstLine="540"/>
        <w:jc w:val="both"/>
      </w:pPr>
      <w:r>
        <w:t>Необходимо отразить информацию о пациенте, у которого были зафиксированы НР:</w:t>
      </w:r>
    </w:p>
    <w:p w:rsidR="00167FFE" w:rsidRDefault="00167FFE">
      <w:pPr>
        <w:pStyle w:val="ConsPlusNormal"/>
        <w:ind w:firstLine="540"/>
        <w:jc w:val="both"/>
      </w:pPr>
      <w:r>
        <w:lastRenderedPageBreak/>
        <w:t>- инициалы пациента, если этих данных нет, то достаточно отметить N амбулаторной карты или истории болезни;</w:t>
      </w:r>
    </w:p>
    <w:p w:rsidR="00167FFE" w:rsidRDefault="00167FFE">
      <w:pPr>
        <w:pStyle w:val="ConsPlusNormal"/>
        <w:ind w:firstLine="540"/>
        <w:jc w:val="both"/>
      </w:pPr>
      <w:r>
        <w:t>- указать пол пациента;</w:t>
      </w:r>
    </w:p>
    <w:p w:rsidR="00167FFE" w:rsidRDefault="00167FFE">
      <w:pPr>
        <w:pStyle w:val="ConsPlusNormal"/>
        <w:ind w:firstLine="540"/>
        <w:jc w:val="both"/>
      </w:pPr>
      <w:r>
        <w:t>- возраст: указывается число полных лет, для детей до года - число полных месяцев, для детей до месяца жизни - число дней жизни;</w:t>
      </w:r>
    </w:p>
    <w:p w:rsidR="00167FFE" w:rsidRDefault="00167FFE">
      <w:pPr>
        <w:pStyle w:val="ConsPlusNormal"/>
        <w:ind w:firstLine="540"/>
        <w:jc w:val="both"/>
      </w:pPr>
      <w:r>
        <w:t>- необходимо указать, если НР развилась во время беременности и срок беременности.</w:t>
      </w:r>
    </w:p>
    <w:p w:rsidR="00167FFE" w:rsidRDefault="00167FFE">
      <w:pPr>
        <w:pStyle w:val="ConsPlusNormal"/>
        <w:ind w:firstLine="540"/>
        <w:jc w:val="both"/>
      </w:pPr>
      <w:r>
        <w:t xml:space="preserve">Если при развитии НР </w:t>
      </w:r>
      <w:proofErr w:type="gramStart"/>
      <w:r>
        <w:t>был</w:t>
      </w:r>
      <w:proofErr w:type="gramEnd"/>
      <w:r>
        <w:t xml:space="preserve"> затронут только организм матери, то в сообщении приводятся данные матери. В случае преждевременного прерывания беременности в качестве пациента описывается беременная женщина. В случае обнаружения врожденных аномалий во внутриутробном периоде развития или после рождения сообщение проводится относительно плода/ребенка, при этом необходимые данные относительно беременной женщины не должны быть утеряны и полностью приводятся в карте-извещении. Если НР развилась как у беременной женщины/матери, так и у плода/ребенка, то в этом случае рационально подготовить 2 отдельных карты-извещения, дав в тексте этих сообщений перекрестные </w:t>
      </w:r>
      <w:proofErr w:type="gramStart"/>
      <w:r>
        <w:t>ссылки</w:t>
      </w:r>
      <w:proofErr w:type="gramEnd"/>
      <w:r>
        <w:t xml:space="preserve"> друг на друга;</w:t>
      </w:r>
    </w:p>
    <w:p w:rsidR="00167FFE" w:rsidRDefault="00167FFE">
      <w:pPr>
        <w:pStyle w:val="ConsPlusNormal"/>
        <w:ind w:firstLine="540"/>
        <w:jc w:val="both"/>
      </w:pPr>
      <w:r>
        <w:t>- необходимо отметить, отмечались ли у пациентов в анамнезе нарушения функции печени или почек;</w:t>
      </w:r>
    </w:p>
    <w:p w:rsidR="00167FFE" w:rsidRDefault="00167FFE">
      <w:pPr>
        <w:pStyle w:val="ConsPlusNormal"/>
        <w:ind w:firstLine="540"/>
        <w:jc w:val="both"/>
      </w:pPr>
      <w:r>
        <w:t>- если у пациента в анамнезе были аллергические реакции на любые вещества, включая лекарственные препараты, их следует перечислить;</w:t>
      </w:r>
    </w:p>
    <w:p w:rsidR="00167FFE" w:rsidRDefault="00167FFE">
      <w:pPr>
        <w:pStyle w:val="ConsPlusNormal"/>
        <w:ind w:firstLine="540"/>
        <w:jc w:val="both"/>
      </w:pPr>
      <w:r>
        <w:t>- указать, где назначался препарат: в стационаре, амбулаторно или пациент принимал его самостоятельно.</w:t>
      </w:r>
    </w:p>
    <w:p w:rsidR="00167FFE" w:rsidRDefault="00167FFE">
      <w:pPr>
        <w:pStyle w:val="ConsPlusNormal"/>
        <w:ind w:firstLine="540"/>
        <w:jc w:val="both"/>
      </w:pPr>
      <w:r>
        <w:t>4. Информация о подозреваемом лекарственном препарате:</w:t>
      </w:r>
    </w:p>
    <w:p w:rsidR="00167FFE" w:rsidRDefault="00167FFE">
      <w:pPr>
        <w:pStyle w:val="ConsPlusNormal"/>
        <w:ind w:firstLine="540"/>
        <w:jc w:val="both"/>
      </w:pPr>
      <w:r>
        <w:t xml:space="preserve">- при заполнении этого </w:t>
      </w:r>
      <w:hyperlink w:anchor="P258" w:history="1">
        <w:r>
          <w:rPr>
            <w:color w:val="0000FF"/>
          </w:rPr>
          <w:t>пункта</w:t>
        </w:r>
      </w:hyperlink>
      <w:r>
        <w:t xml:space="preserve"> указать международное непатентованное, торговое название, производителя, страну, номер серии, лекарственную форму;</w:t>
      </w:r>
    </w:p>
    <w:p w:rsidR="00167FFE" w:rsidRDefault="00167FFE">
      <w:pPr>
        <w:pStyle w:val="ConsPlusNormal"/>
        <w:ind w:firstLine="540"/>
        <w:jc w:val="both"/>
      </w:pPr>
      <w:r>
        <w:t>- показание к назначению ЛП определяется так, как оно звучит в диагнозе. В случае если препарат назначен по показаниям, не внесенным в инструкцию по применению, необходимо указать это;</w:t>
      </w:r>
    </w:p>
    <w:p w:rsidR="00167FFE" w:rsidRDefault="00167FFE">
      <w:pPr>
        <w:pStyle w:val="ConsPlusNormal"/>
        <w:ind w:firstLine="540"/>
        <w:jc w:val="both"/>
      </w:pPr>
      <w:r>
        <w:t>- следует указать путь введения;</w:t>
      </w:r>
    </w:p>
    <w:p w:rsidR="00167FFE" w:rsidRDefault="00167FFE">
      <w:pPr>
        <w:pStyle w:val="ConsPlusNormal"/>
        <w:ind w:firstLine="540"/>
        <w:jc w:val="both"/>
      </w:pPr>
      <w:r>
        <w:t>- необходимо указать дозы: разовую, суточную и вызвавшую НР;</w:t>
      </w:r>
    </w:p>
    <w:p w:rsidR="00167FFE" w:rsidRDefault="00167FFE">
      <w:pPr>
        <w:pStyle w:val="ConsPlusNormal"/>
        <w:ind w:firstLine="540"/>
        <w:jc w:val="both"/>
      </w:pPr>
      <w:r>
        <w:t>- указать дату начала и окончания терапии лекарственным препаратом, вызвавшим НР. В случае быстрого развития НР следует указать промежуток времени, прошедший от применения ЛП до развития симптоматики НР (сколько прошло секунд, минут, часов).</w:t>
      </w:r>
    </w:p>
    <w:p w:rsidR="00167FFE" w:rsidRDefault="00167FFE">
      <w:pPr>
        <w:pStyle w:val="ConsPlusNormal"/>
        <w:ind w:firstLine="540"/>
        <w:jc w:val="both"/>
      </w:pPr>
      <w:r>
        <w:t xml:space="preserve">Если подозревается не одно, а 2 - 3 лекарственных препарата, их необходимо указать. В случаях, когда подозревается 4 и более препаратов, их следует перечислить в </w:t>
      </w:r>
      <w:hyperlink w:anchor="P373" w:history="1">
        <w:r>
          <w:rPr>
            <w:color w:val="0000FF"/>
          </w:rPr>
          <w:t>пункте</w:t>
        </w:r>
      </w:hyperlink>
      <w:r>
        <w:t xml:space="preserve"> "Значимая дополнительная информация".</w:t>
      </w:r>
    </w:p>
    <w:p w:rsidR="00167FFE" w:rsidRDefault="00167FFE">
      <w:pPr>
        <w:pStyle w:val="ConsPlusNormal"/>
        <w:ind w:firstLine="540"/>
        <w:jc w:val="both"/>
      </w:pPr>
      <w:r>
        <w:t xml:space="preserve">3. </w:t>
      </w:r>
      <w:hyperlink w:anchor="P303" w:history="1">
        <w:r>
          <w:rPr>
            <w:color w:val="0000FF"/>
          </w:rPr>
          <w:t>Другие лекарственные препараты</w:t>
        </w:r>
      </w:hyperlink>
      <w:r>
        <w:t>.</w:t>
      </w:r>
    </w:p>
    <w:p w:rsidR="00167FFE" w:rsidRDefault="00167FFE">
      <w:pPr>
        <w:pStyle w:val="ConsPlusNormal"/>
        <w:ind w:firstLine="540"/>
        <w:jc w:val="both"/>
      </w:pPr>
      <w:r>
        <w:t>Следует указать другие лекарственные препараты, принимаемые в течение последних 3 месяцев, включая ЛП, принимаемые пациентом самостоятельно (по собственному решению).</w:t>
      </w:r>
    </w:p>
    <w:p w:rsidR="00167FFE" w:rsidRDefault="00167FFE">
      <w:pPr>
        <w:pStyle w:val="ConsPlusNormal"/>
        <w:ind w:firstLine="540"/>
        <w:jc w:val="both"/>
      </w:pPr>
      <w:r>
        <w:t xml:space="preserve">4. </w:t>
      </w:r>
      <w:hyperlink w:anchor="P322" w:history="1">
        <w:r>
          <w:rPr>
            <w:color w:val="0000FF"/>
          </w:rPr>
          <w:t>Описание НР</w:t>
        </w:r>
      </w:hyperlink>
      <w:r>
        <w:t>:</w:t>
      </w:r>
    </w:p>
    <w:p w:rsidR="00167FFE" w:rsidRDefault="00167FFE">
      <w:pPr>
        <w:pStyle w:val="ConsPlusNormal"/>
        <w:ind w:firstLine="540"/>
        <w:jc w:val="both"/>
      </w:pPr>
      <w:r>
        <w:t xml:space="preserve">- следует привести описание </w:t>
      </w:r>
      <w:proofErr w:type="spellStart"/>
      <w:r>
        <w:t>развившейся</w:t>
      </w:r>
      <w:proofErr w:type="spellEnd"/>
      <w:r>
        <w:t xml:space="preserve"> НР с указанием диагноза (по возможности, например, геморрагический синдром, </w:t>
      </w:r>
      <w:proofErr w:type="spellStart"/>
      <w:r>
        <w:t>агранулоцитоз</w:t>
      </w:r>
      <w:proofErr w:type="spellEnd"/>
      <w:r>
        <w:t>, приступ стенокардии и т.д.), с указанием всех особенностей клиники, которые с точки зрения медицинского работника важны для правильной интерпретации случая;</w:t>
      </w:r>
    </w:p>
    <w:p w:rsidR="00167FFE" w:rsidRDefault="00167FFE">
      <w:pPr>
        <w:pStyle w:val="ConsPlusNormal"/>
        <w:ind w:firstLine="540"/>
        <w:jc w:val="both"/>
      </w:pPr>
      <w:r>
        <w:t>- необходимо указать дату начала НР и дату разрешения НР.</w:t>
      </w:r>
    </w:p>
    <w:p w:rsidR="00167FFE" w:rsidRDefault="00167FFE">
      <w:pPr>
        <w:pStyle w:val="ConsPlusNormal"/>
        <w:ind w:firstLine="540"/>
        <w:jc w:val="both"/>
      </w:pPr>
      <w:r>
        <w:t>7. В соответствующих пунктах указать, сопровождалась ли отмена ЛП исчезновением НР и отмечено ли повторение НР после повторного назначения ЛП.</w:t>
      </w:r>
    </w:p>
    <w:p w:rsidR="00167FFE" w:rsidRDefault="00167FFE">
      <w:pPr>
        <w:pStyle w:val="ConsPlusNormal"/>
        <w:ind w:firstLine="540"/>
        <w:jc w:val="both"/>
      </w:pPr>
      <w:r>
        <w:t xml:space="preserve">8. В </w:t>
      </w:r>
      <w:hyperlink w:anchor="P341" w:history="1">
        <w:r>
          <w:rPr>
            <w:color w:val="0000FF"/>
          </w:rPr>
          <w:t>пункте</w:t>
        </w:r>
      </w:hyperlink>
      <w:r>
        <w:t xml:space="preserve"> предпринятые меры необходимо отметить меры, предпринятые для коррекции НР. В случае лекарственной коррекции указать применявшиеся с этой целью препараты в </w:t>
      </w:r>
      <w:hyperlink w:anchor="P351" w:history="1">
        <w:r>
          <w:rPr>
            <w:color w:val="0000FF"/>
          </w:rPr>
          <w:t>пункте</w:t>
        </w:r>
      </w:hyperlink>
      <w:r>
        <w:t xml:space="preserve"> лекарственная терапия.</w:t>
      </w:r>
    </w:p>
    <w:p w:rsidR="00167FFE" w:rsidRDefault="00167FFE">
      <w:pPr>
        <w:pStyle w:val="ConsPlusNormal"/>
        <w:ind w:firstLine="540"/>
        <w:jc w:val="both"/>
      </w:pPr>
      <w:r>
        <w:t xml:space="preserve">9. В </w:t>
      </w:r>
      <w:hyperlink w:anchor="P353" w:history="1">
        <w:r>
          <w:rPr>
            <w:color w:val="0000FF"/>
          </w:rPr>
          <w:t>пункте</w:t>
        </w:r>
      </w:hyperlink>
      <w:r>
        <w:t xml:space="preserve"> исход следует указать один или несколько результатов разрешения НР. Если на данный момент исход не известен, необходимо отметить вариант неизвестно и оформить повторное сообщение, когда НР разрешится.</w:t>
      </w:r>
    </w:p>
    <w:p w:rsidR="00167FFE" w:rsidRDefault="00167FFE">
      <w:pPr>
        <w:pStyle w:val="ConsPlusNormal"/>
        <w:ind w:firstLine="540"/>
        <w:jc w:val="both"/>
      </w:pPr>
      <w:r>
        <w:t xml:space="preserve">10. В </w:t>
      </w:r>
      <w:hyperlink w:anchor="P364" w:history="1">
        <w:r>
          <w:rPr>
            <w:color w:val="0000FF"/>
          </w:rPr>
          <w:t>пункте</w:t>
        </w:r>
      </w:hyperlink>
      <w:r>
        <w:t xml:space="preserve"> критерий серьезности отметьте, если это подходит:</w:t>
      </w:r>
    </w:p>
    <w:p w:rsidR="00167FFE" w:rsidRDefault="00167FFE">
      <w:pPr>
        <w:pStyle w:val="ConsPlusNormal"/>
        <w:ind w:firstLine="540"/>
        <w:jc w:val="both"/>
      </w:pPr>
      <w:r>
        <w:t>- смерть;</w:t>
      </w:r>
    </w:p>
    <w:p w:rsidR="00167FFE" w:rsidRDefault="00167FFE">
      <w:pPr>
        <w:pStyle w:val="ConsPlusNormal"/>
        <w:ind w:firstLine="540"/>
        <w:jc w:val="both"/>
      </w:pPr>
      <w:r>
        <w:t>- угроза жизни;</w:t>
      </w:r>
    </w:p>
    <w:p w:rsidR="00167FFE" w:rsidRDefault="00167FFE">
      <w:pPr>
        <w:pStyle w:val="ConsPlusNormal"/>
        <w:ind w:firstLine="540"/>
        <w:jc w:val="both"/>
      </w:pPr>
      <w:r>
        <w:lastRenderedPageBreak/>
        <w:t>- госпитализация или ее продление;</w:t>
      </w:r>
    </w:p>
    <w:p w:rsidR="00167FFE" w:rsidRDefault="00167FFE">
      <w:pPr>
        <w:pStyle w:val="ConsPlusNormal"/>
        <w:ind w:firstLine="540"/>
        <w:jc w:val="both"/>
      </w:pPr>
      <w:r>
        <w:t>- врожденные аномалии;</w:t>
      </w:r>
    </w:p>
    <w:p w:rsidR="00167FFE" w:rsidRDefault="00167FFE">
      <w:pPr>
        <w:pStyle w:val="ConsPlusNormal"/>
        <w:ind w:firstLine="540"/>
        <w:jc w:val="both"/>
      </w:pPr>
      <w:r>
        <w:t>- инвалидность/нетрудоспособность;</w:t>
      </w:r>
    </w:p>
    <w:p w:rsidR="00167FFE" w:rsidRDefault="00167FFE">
      <w:pPr>
        <w:pStyle w:val="ConsPlusNormal"/>
        <w:ind w:firstLine="540"/>
        <w:jc w:val="both"/>
      </w:pPr>
      <w:r>
        <w:t>- неприменимо.</w:t>
      </w:r>
    </w:p>
    <w:p w:rsidR="00167FFE" w:rsidRDefault="00167FFE">
      <w:pPr>
        <w:pStyle w:val="ConsPlusNormal"/>
        <w:ind w:firstLine="540"/>
        <w:jc w:val="both"/>
      </w:pPr>
      <w:r>
        <w:t>11. Значимая дополнительная информация.</w:t>
      </w:r>
    </w:p>
    <w:p w:rsidR="00167FFE" w:rsidRDefault="00167FFE">
      <w:pPr>
        <w:pStyle w:val="ConsPlusNormal"/>
        <w:ind w:firstLine="540"/>
        <w:jc w:val="both"/>
      </w:pPr>
      <w:r>
        <w:t xml:space="preserve">Этот </w:t>
      </w:r>
      <w:hyperlink w:anchor="P373" w:history="1">
        <w:r>
          <w:rPr>
            <w:color w:val="0000FF"/>
          </w:rPr>
          <w:t>раздел</w:t>
        </w:r>
      </w:hyperlink>
      <w:r>
        <w:t xml:space="preserve"> предназначен для ввода всей имеющейся информации о пациенте, лекарственном препарате и НР, которая не была внесена в основные поля:</w:t>
      </w:r>
    </w:p>
    <w:p w:rsidR="00167FFE" w:rsidRDefault="00167FFE">
      <w:pPr>
        <w:pStyle w:val="ConsPlusNormal"/>
        <w:ind w:firstLine="540"/>
        <w:jc w:val="both"/>
      </w:pPr>
      <w:r>
        <w:t>- данные клинических, лабораторных, инструментальных и других исследований с указанием дат их проведения;</w:t>
      </w:r>
    </w:p>
    <w:p w:rsidR="00167FFE" w:rsidRDefault="00167FFE">
      <w:pPr>
        <w:pStyle w:val="ConsPlusNormal"/>
        <w:ind w:firstLine="540"/>
        <w:jc w:val="both"/>
      </w:pPr>
      <w:r>
        <w:t>- сопутствующие заболевания;</w:t>
      </w:r>
    </w:p>
    <w:p w:rsidR="00167FFE" w:rsidRDefault="00167FFE">
      <w:pPr>
        <w:pStyle w:val="ConsPlusNormal"/>
        <w:ind w:firstLine="540"/>
        <w:jc w:val="both"/>
      </w:pPr>
      <w:r>
        <w:t>- подозреваемые лекарственные препараты (если их количество превышает 3);</w:t>
      </w:r>
    </w:p>
    <w:p w:rsidR="00167FFE" w:rsidRDefault="00167FFE">
      <w:pPr>
        <w:pStyle w:val="ConsPlusNormal"/>
        <w:ind w:firstLine="540"/>
        <w:jc w:val="both"/>
      </w:pPr>
      <w:r>
        <w:t>- подозреваемые взаимодействия ЛП между собой, с пищей и алкоголем;</w:t>
      </w:r>
    </w:p>
    <w:p w:rsidR="00167FFE" w:rsidRDefault="00167FFE">
      <w:pPr>
        <w:pStyle w:val="ConsPlusNormal"/>
        <w:ind w:firstLine="540"/>
        <w:jc w:val="both"/>
      </w:pPr>
      <w:r>
        <w:t xml:space="preserve">- при нарушении функции почек, по возможности, указать данные о клиренсе </w:t>
      </w:r>
      <w:proofErr w:type="spellStart"/>
      <w:r>
        <w:t>креатинина</w:t>
      </w:r>
      <w:proofErr w:type="spellEnd"/>
      <w:r>
        <w:t>;</w:t>
      </w:r>
    </w:p>
    <w:p w:rsidR="00167FFE" w:rsidRDefault="00167FFE">
      <w:pPr>
        <w:pStyle w:val="ConsPlusNormal"/>
        <w:ind w:firstLine="540"/>
        <w:jc w:val="both"/>
      </w:pPr>
      <w:r>
        <w:t xml:space="preserve">- при повышенной активности печеночных </w:t>
      </w:r>
      <w:proofErr w:type="spellStart"/>
      <w:r>
        <w:t>трансаминаз</w:t>
      </w:r>
      <w:proofErr w:type="spellEnd"/>
      <w:r>
        <w:t xml:space="preserve"> - уровень их повышения;</w:t>
      </w:r>
    </w:p>
    <w:p w:rsidR="00167FFE" w:rsidRDefault="00167FFE">
      <w:pPr>
        <w:pStyle w:val="ConsPlusNormal"/>
        <w:ind w:firstLine="540"/>
        <w:jc w:val="both"/>
      </w:pPr>
      <w:r>
        <w:t>- при описании неблагоприятного влияния ЛП на течение/исходы беременности, в том числе спонтанные аборты, мертворождения, врожденные аномалии, соматические и нервно-психические расстройства у матери и новорожденного и т.д., укажите дату последней менструации и другие ЛП, применяемые во время беременности. По возможности, укажите триместр, когда они применялись, дозы, путь введения и продолжительность применения.</w:t>
      </w:r>
    </w:p>
    <w:p w:rsidR="00167FFE" w:rsidRDefault="00167FFE">
      <w:pPr>
        <w:pStyle w:val="ConsPlusNormal"/>
        <w:ind w:firstLine="540"/>
        <w:jc w:val="both"/>
      </w:pPr>
      <w:r>
        <w:t>Клиническую информацию необходимо вносить в полном объеме, т.к. она очень важна для оценки причинно-следственной связи между ЛП и НР и выявления фактов риска развития НР.</w:t>
      </w:r>
    </w:p>
    <w:p w:rsidR="00167FFE" w:rsidRDefault="00167FFE">
      <w:pPr>
        <w:pStyle w:val="ConsPlusNormal"/>
        <w:ind w:firstLine="540"/>
        <w:jc w:val="both"/>
      </w:pPr>
      <w:r>
        <w:t>Вся информация, изложенная в сообщении, является конфиденциальной, не может быть предметом профессионального разбирательства, при ее использовании в информационно-методических целях имена пациентов, сотрудников, заполнивших извещение, а также название медицинского учреждения упомянуты не будут.</w:t>
      </w:r>
    </w:p>
    <w:p w:rsidR="00167FFE" w:rsidRDefault="00167FFE">
      <w:pPr>
        <w:pStyle w:val="ConsPlusNormal"/>
        <w:jc w:val="both"/>
      </w:pPr>
    </w:p>
    <w:p w:rsidR="00167FFE" w:rsidRDefault="00167FFE">
      <w:pPr>
        <w:pStyle w:val="ConsPlusNormal"/>
        <w:jc w:val="both"/>
      </w:pPr>
    </w:p>
    <w:p w:rsidR="001769E8" w:rsidRDefault="001769E8"/>
    <w:sectPr w:rsidR="001769E8" w:rsidSect="00A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FE"/>
    <w:rsid w:val="00167FFE"/>
    <w:rsid w:val="001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A4A4D9A42CD9F8AD7BB4E0C3069D368EEA5F68A9C3BF6892D56C8A35BTAK" TargetMode="External"/><Relationship Id="rId13" Type="http://schemas.openxmlformats.org/officeDocument/2006/relationships/hyperlink" Target="consultantplus://offline/ref=C15A4A4D9A42CD9F8AD7B2570B3069D36FECACF48D973BF6892D56C8A3BACB5FA4F4AB455658T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A4A4D9A42CD9F8AD7B2570B3069D36CECA9F08A993BF6892D56C8A35BTAK" TargetMode="External"/><Relationship Id="rId12" Type="http://schemas.openxmlformats.org/officeDocument/2006/relationships/hyperlink" Target="consultantplus://offline/ref=C15A4A4D9A42CD9F8AD7B2570B3069D36FECACF48D973BF6892D56C8A3BACB5FA4F4AB455758T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A4A4D9A42CD9F8AD7B2570B3069D36FEDABF28B973BF6892D56C8A35BTAK" TargetMode="External"/><Relationship Id="rId11" Type="http://schemas.openxmlformats.org/officeDocument/2006/relationships/hyperlink" Target="consultantplus://offline/ref=C15A4A4D9A42CD9F8AD7AC5A1D5C36D66AE7F3FE889D32A8DC720D95F4B3C1085ET3K" TargetMode="External"/><Relationship Id="rId5" Type="http://schemas.openxmlformats.org/officeDocument/2006/relationships/hyperlink" Target="consultantplus://offline/ref=C15A4A4D9A42CD9F8AD7B2570B3069D36FECACF48D973BF6892D56C8A35BT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5A4A4D9A42CD9F8AD7BB4E0C3069D36BECA8FB8A9E3BF6892D56C8A35B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A4A4D9A42CD9F8AD7BB4E0C3069D368EEA5FA879D3BF6892D56C8A35BT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2017-08-08T10:19:00Z</dcterms:created>
  <dcterms:modified xsi:type="dcterms:W3CDTF">2017-08-08T10:21:00Z</dcterms:modified>
</cp:coreProperties>
</file>