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Минздрава России от 29.04.2025 N 259н</w:t>
              <w:br/>
              <w:t xml:space="preserve">"Об утверждении Правил надлежащей аптечной практики лекарственных препаратов для медицинского применения"</w:t>
              <w:br/>
              <w:t xml:space="preserve">(Зарегистрировано в Минюсте России 30.05.2025 N 82462)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05.06.2025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30 мая 2025 г. N 82462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ЗДРАВООХРАНЕНИЯ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29 апреля 2025 г. N 259н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ПРАВИЛ</w:t>
      </w:r>
    </w:p>
    <w:p>
      <w:pPr>
        <w:pStyle w:val="2"/>
        <w:jc w:val="center"/>
      </w:pPr>
      <w:r>
        <w:rPr>
          <w:sz w:val="20"/>
        </w:rPr>
        <w:t xml:space="preserve">НАДЛЕЖАЩЕЙ АПТЕЧНОЙ ПРАКТИКИ ЛЕКАРСТВЕННЫХ ПРЕПАРАТОВ</w:t>
      </w:r>
    </w:p>
    <w:p>
      <w:pPr>
        <w:pStyle w:val="2"/>
        <w:jc w:val="center"/>
      </w:pPr>
      <w:r>
        <w:rPr>
          <w:sz w:val="20"/>
        </w:rPr>
        <w:t xml:space="preserve">ДЛЯ МЕДИЦИНСКОГО ПРИМЕНЕНИЯ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7" w:tooltip="Федеральный закон от 12.04.2010 N 61-ФЗ (ред. от 26.12.2024) &quot;Об обращении лекарственных средств&quot; (с изм. и доп., вступ. в силу с 01.03.2025) {КонсультантПлюс}">
        <w:r>
          <w:rPr>
            <w:sz w:val="20"/>
            <w:color w:val="0000ff"/>
          </w:rPr>
          <w:t xml:space="preserve">пунктом 18 статьи 5</w:t>
        </w:r>
      </w:hyperlink>
      <w:r>
        <w:rPr>
          <w:sz w:val="20"/>
        </w:rPr>
        <w:t xml:space="preserve">, </w:t>
      </w:r>
      <w:hyperlink w:history="0" r:id="rId8" w:tooltip="Федеральный закон от 12.04.2010 N 61-ФЗ (ред. от 26.12.2024) &quot;Об обращении лекарственных средств&quot; (с изм. и доп., вступ. в силу с 01.03.2025) {КонсультантПлюс}">
        <w:r>
          <w:rPr>
            <w:sz w:val="20"/>
            <w:color w:val="0000ff"/>
          </w:rPr>
          <w:t xml:space="preserve">частью 1 статьи 55</w:t>
        </w:r>
      </w:hyperlink>
      <w:r>
        <w:rPr>
          <w:sz w:val="20"/>
        </w:rPr>
        <w:t xml:space="preserve"> Федерального закона от 12 апреля 2010 г. N 61-ФЗ "Об обращении лекарственных средств" и </w:t>
      </w:r>
      <w:hyperlink w:history="0" r:id="rId9" w:tooltip="Постановление Правительства РФ от 19.06.2012 N 608 (ред. от 24.04.2025) &quot;Об утверждении Положения о Министерстве здравоохранения Российской Федерации&quot; {КонсультантПлюс}">
        <w:r>
          <w:rPr>
            <w:sz w:val="20"/>
            <w:color w:val="0000ff"/>
          </w:rPr>
          <w:t xml:space="preserve">подпунктом 5.2.164</w:t>
        </w:r>
      </w:hyperlink>
      <w:hyperlink w:history="0" r:id="rId10" w:tooltip="Постановление Правительства РФ от 19.06.2012 N 608 (ред. от 24.04.2025) &quot;Об утверждении Положения о Министерстве здравоохранения Российской Федерации&quot; {КонсультантПлюс}">
        <w:r>
          <w:rPr>
            <w:sz w:val="20"/>
            <w:color w:val="0000ff"/>
            <w:vertAlign w:val="superscript"/>
          </w:rPr>
          <w:t xml:space="preserve">1</w:t>
        </w:r>
      </w:hyperlink>
      <w:hyperlink w:history="0" r:id="rId11" w:tooltip="Постановление Правительства РФ от 19.06.2012 N 608 (ред. от 24.04.2025) &quot;Об утверждении Положения о Министерстве здравоохранения Российской Федерации&quot; {КонсультантПлюс}">
        <w:r>
          <w:rPr>
            <w:sz w:val="20"/>
            <w:color w:val="0000ff"/>
          </w:rPr>
          <w:t xml:space="preserve"> пункта 5</w:t>
        </w:r>
      </w:hyperlink>
      <w:r>
        <w:rPr>
          <w:sz w:val="20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30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надлежащей аптечной практики лекарственных препаратов для медицинского применения.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12" w:tooltip="Приказ Минздрава России от 31.08.2016 N 647н &quot;Об утверждении Правил надлежащей аптечной практики лекарственных препаратов для медицинского применения&quot; (Зарегистрировано в Минюсте России 09.01.2017 N 45113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здравоохранения Российской Федерации от 31 августа 2016 г. N 647н "Об утверждении Правил надлежащей аптечной практики лекарственных препаратов для медицинского применения" (зарегистрирован Министерством юстиции Российской Федерации 9 января 2017 г., регистрационный N 45113).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Настоящий приказ вступает в силу с 1 сентября 2025 г. и действует до 1 сентября 2031 года.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М.А.МУРАШКО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здравоохранения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29 апреля 2025 г. N 259н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30" w:name="P30"/>
    <w:bookmarkEnd w:id="30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НАДЛЕЖАЩЕЙ АПТЕЧНОЙ ПРАКТИКИ ЛЕКАРСТВЕННЫХ ПРЕПАРАТОВ</w:t>
      </w:r>
    </w:p>
    <w:p>
      <w:pPr>
        <w:pStyle w:val="2"/>
        <w:jc w:val="center"/>
      </w:pPr>
      <w:r>
        <w:rPr>
          <w:sz w:val="20"/>
        </w:rPr>
        <w:t xml:space="preserve">ДЛЯ МЕДИЦИНСКОГО ПРИМЕНЕНИЯ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надлежащей аптечной практики лекарственных препаратов для медицинского применения (далее - лекарственные препараты) распространяются на аптечные организации, индивидуальных предпринимателей, имеющих лицензию на фармацевтическую деятельность, медицинские организации, имеющие лицензию на фармацевтическую деятельность, и их обособленные подразделения, расположенные в сельских населенных пунктах, в которых отсутствуют аптечные организации (далее - субъекты розничной торговли).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Розничная торговля лекарственными препаратами субъектом розничной торговли осуществляется посредством реализации комплекса мероприятий, направленных на обеспечение качества розничной торговли лекарственными препаратами и включающих процессы, указанные в </w:t>
      </w:r>
      <w:hyperlink w:history="0" w:anchor="P36" w:tooltip="3. Система качества включает: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настоящих Правил (далее - система качества).</w:t>
      </w:r>
    </w:p>
    <w:bookmarkStart w:id="36" w:name="P36"/>
    <w:bookmarkEnd w:id="3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Система качества включает: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определение процессов, влияющих на качество услуг, оказываемых субъектом розничной торговли, направленных на удовлетворение спроса покупателей в лекарственных препаратах в том числе в соответствии с трудовыми функциями работников субъектов розничной торговли (далее - работники), предусмотренными профессиональными стандартами &lt;1&gt; и включающих отпуск, содействие при выборе лекарственных препаратов, отпускаемых без рецепта на лекарственный препарат, предоставление информации о наличии лекарственных препаратов, имеющих одинаковое международное непатентованное наименование, в том числе информации о наличии лекарственных препаратов, имеющих более низкую цену, о способах приема, режимах дозирования, терапевтическом действии, противопоказаниях, взаимодействии лекарственных препаратов при одновременном приеме между собой и (или) с пищей, правилах их хранения в домашних условиях.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</w:t>
      </w:r>
      <w:hyperlink w:history="0" r:id="rId13" w:tooltip="Постановление Правительства РФ от 10.04.2023 N 580 &quot;О разработке и утверждении профессиональных стандартов&quot; (вместе с &quot;Правилами разработки и утверждения профессиональных стандартов&quot;)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10 апреля 2023 г. N 580 "О разработке и утверждении профессиональных стандартов".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б) установление последовательности и взаимодействия процессов, необходимых для обеспечения системы качества, в зависимости от их влияния на безопасность лекарственных препаратов;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определение количественных и качественных параметров, в том числе материальных, финансовых, информационных, трудовых, необходимых для поддержания процессов системы качества и их мониторинга;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положения о принятии мер, необходимых для достижения запланированных результатов и постоянного улучшения качества обслуживания покупателей и повышения персональной ответственности работников.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Система качества направлена на обеспечение соблюдение порядка назначения лекарственных препаратов &lt;2&gt;, правил хранения лекарственных средств для медицинского применения (далее - правила хранения) &lt;3&gt;,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 &lt;4&gt;, и правил отпуска лекарственных препаратов для медицинского применения &lt;5&gt;.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</w:t>
      </w:r>
      <w:hyperlink w:history="0" r:id="rId14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0"/>
            <w:color w:val="0000ff"/>
          </w:rPr>
          <w:t xml:space="preserve">Пункт 16 части 2 статьи 14</w:t>
        </w:r>
      </w:hyperlink>
      <w:r>
        <w:rPr>
          <w:sz w:val="20"/>
        </w:rPr>
        <w:t xml:space="preserve"> Федерального закона от 21 ноября 2011 г. N 323-ФЗ "Об основах охраны здоровья граждан в Российской Федерации" (далее - Федеральный закон N 323-ФЗ).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&lt;3&gt; </w:t>
      </w:r>
      <w:hyperlink w:history="0" r:id="rId15" w:tooltip="Федеральный закон от 12.04.2010 N 61-ФЗ (ред. от 26.12.2024) &quot;Об обращении лекарственных средств&quot; (с изм. и доп., вступ. в силу с 01.03.2025) {КонсультантПлюс}">
        <w:r>
          <w:rPr>
            <w:sz w:val="20"/>
            <w:color w:val="0000ff"/>
          </w:rPr>
          <w:t xml:space="preserve">Пункты 8</w:t>
        </w:r>
      </w:hyperlink>
      <w:r>
        <w:rPr>
          <w:sz w:val="20"/>
        </w:rPr>
        <w:t xml:space="preserve"> и </w:t>
      </w:r>
      <w:hyperlink w:history="0" r:id="rId16" w:tooltip="Федеральный закон от 12.04.2010 N 61-ФЗ (ред. от 26.12.2024) &quot;Об обращении лекарственных средств&quot; (с изм. и доп., вступ. в силу с 01.03.2025) {КонсультантПлюс}">
        <w:r>
          <w:rPr>
            <w:sz w:val="20"/>
            <w:color w:val="0000ff"/>
          </w:rPr>
          <w:t xml:space="preserve">18 статьи 5</w:t>
        </w:r>
      </w:hyperlink>
      <w:r>
        <w:rPr>
          <w:sz w:val="20"/>
        </w:rPr>
        <w:t xml:space="preserve">, </w:t>
      </w:r>
      <w:hyperlink w:history="0" r:id="rId17" w:tooltip="Федеральный закон от 12.04.2010 N 61-ФЗ (ред. от 26.12.2024) &quot;Об обращении лекарственных средств&quot; (с изм. и доп., вступ. в силу с 01.03.2025) {КонсультантПлюс}">
        <w:r>
          <w:rPr>
            <w:sz w:val="20"/>
            <w:color w:val="0000ff"/>
          </w:rPr>
          <w:t xml:space="preserve">часть 2 статьи 58</w:t>
        </w:r>
      </w:hyperlink>
      <w:r>
        <w:rPr>
          <w:sz w:val="20"/>
        </w:rPr>
        <w:t xml:space="preserve"> Федерального закона от 12 апреля 2010 г. N 61-ФЗ "Об обращении лекарственных средств" (далее - Федеральный закон N 61-ФЗ).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&lt;4&gt; </w:t>
      </w:r>
      <w:hyperlink w:history="0" r:id="rId18" w:tooltip="Федеральный закон от 12.04.2010 N 61-ФЗ (ред. от 26.12.2024) &quot;Об обращении лекарственных средств&quot; (с изм. и доп., вступ. в силу с 01.03.2025) {КонсультантПлюс}">
        <w:r>
          <w:rPr>
            <w:sz w:val="20"/>
            <w:color w:val="0000ff"/>
          </w:rPr>
          <w:t xml:space="preserve">Часть 1 статьи 56</w:t>
        </w:r>
      </w:hyperlink>
      <w:r>
        <w:rPr>
          <w:sz w:val="20"/>
        </w:rPr>
        <w:t xml:space="preserve"> Федерального закона N 61-ФЗ.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&lt;5&gt; </w:t>
      </w:r>
      <w:hyperlink w:history="0" r:id="rId19" w:tooltip="Федеральный закон от 12.04.2010 N 61-ФЗ (ред. от 26.12.2024) &quot;Об обращении лекарственных средств&quot; (с изм. и доп., вступ. в силу с 01.03.2025) {КонсультантПлюс}">
        <w:r>
          <w:rPr>
            <w:sz w:val="20"/>
            <w:color w:val="0000ff"/>
          </w:rPr>
          <w:t xml:space="preserve">Части 2</w:t>
        </w:r>
      </w:hyperlink>
      <w:r>
        <w:rPr>
          <w:sz w:val="20"/>
        </w:rPr>
        <w:t xml:space="preserve"> и </w:t>
      </w:r>
      <w:hyperlink w:history="0" r:id="rId20" w:tooltip="Федеральный закон от 12.04.2010 N 61-ФЗ (ред. от 26.12.2024) &quot;Об обращении лекарственных средств&quot; (с изм. и доп., вступ. в силу с 01.03.2025) {КонсультантПлюс}">
        <w:r>
          <w:rPr>
            <w:sz w:val="20"/>
            <w:color w:val="0000ff"/>
          </w:rPr>
          <w:t xml:space="preserve">3 статьи 55</w:t>
        </w:r>
      </w:hyperlink>
      <w:r>
        <w:rPr>
          <w:sz w:val="20"/>
        </w:rPr>
        <w:t xml:space="preserve"> Федерального закона N 61-ФЗ.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 Система качества гарантирует следующее: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лекарственные препараты, реализуемые субъектом розничной торговли, зарегистрированы (за исключением лекарственных препаратов, которые в соответствии с законодательством не подлежат регистрации (государственной регистрации);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обеспечен контроль качества лекарственных средств, в том числе при их приемке, изготовлении аптечными организациями, хранении, розничной торговли и отпуске;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соблюдаются условия хранения лекарственных средств для медицинского применения, в том числе при транспортировке;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работниками обеспечено предоставление населению полной и достоверной информации о лекарственных препаратах в соответствии с трудовыми функциями работников, предусмотренными профессиональными стандартами, с соблюдением принципов медицинской этики и деонтологии;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работниками соблюдаются принципы медицинской этики и деонтологии.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Документация системы качества разрабатывается и согласовывается лицом, ответственным за внедрение и обеспечение системы качества (далее - Ответственное лицо) и утверждается руководителем субъекта розничной торговли.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Руководитель субъекта розничной торговли определяет виды и формы документации системы качества, а также назначает работников, ответственных за ведение и хранение документации системы качества.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Документация системы качества оформляется со ссылками на действующие нормативные правовые акты, поддерживается в актуальном состоянии и доступна работникам в соответствии с выполняемыми ими функциями.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Допускается ведение документации системы качества в электронном виде.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Документация системы качества включает в том числе: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документ о политике и целях деятельности субъекта розничной торговли, в котором определяются способы обеспечения спроса покупателей на лекарственные препараты, недопущения рисков попадания в гражданский оборот недоброкачественных, фальсифицированных и контрафактных лекарственных препаратов;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руководство по качеству розничной торговли лекарственными препаратами, определяющее направления развития субъекта розничной торговли, в том числе на определенный период времени, и содержащее ссылки на законодательные и иные нормативные правовые акты, регулирующие порядок осуществления фармацевтической деятельности, деятельности по обороту наркотических средств и психотропных веществ;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приказы и распоряжения руководителя (уполномоченного им должностного лица) субъекта розничной торговли по фармацевтической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документы, регламентирующие все процессы деятельности субъекта розничной торговли, влияющие на качество, эффективность и безопасность лекарственных препаратов, в которых описана последовательность действий работника при осуществлении указанных процессов (далее - стандартные операционные процедуры);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документы, касающиеся выявления партии, серии недоброкачественного лекарственного средства, незарегистрированного лекарственного средства, фальсифицированного лекарственного средства, изъятия из обращения и уничтожения партии или серии недоброкачественного лекарственного средства, незарегистрированного лекарственного средства, фальсифицированного лекарственного средства, прекращения обращения серии недоброкачественного лекарственного средства, приостановления применения лекарственного препарата либо отмены государственной регистрации лекарственного препарата и исключения его из государственного реестра лекарственных средств в соответствии с </w:t>
      </w:r>
      <w:hyperlink w:history="0" r:id="rId21" w:tooltip="Федеральный закон от 12.04.2010 N 61-ФЗ (ред. от 26.12.2024) &quot;Об обращении лекарственных средств&quot; (с изм. и доп., вступ. в силу с 01.03.2025) {КонсультантПлюс}">
        <w:r>
          <w:rPr>
            <w:sz w:val="20"/>
            <w:color w:val="0000ff"/>
          </w:rPr>
          <w:t xml:space="preserve">пунктом 1 статьи 32</w:t>
        </w:r>
      </w:hyperlink>
      <w:r>
        <w:rPr>
          <w:sz w:val="20"/>
        </w:rPr>
        <w:t xml:space="preserve"> Федерального закона N 61-ФЗ &lt;6&gt;;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&lt;6&gt; </w:t>
      </w:r>
      <w:hyperlink w:history="0" r:id="rId22" w:tooltip="Постановление Правительства РФ от 29.06.2021 N 1049 (ред. от 06.11.2024) &quot;О федеральном государственном контроле (надзоре) в сфере обращения лекарственных средств&quot; (вместе с &quot;Положением о федеральном государственном контроле (надзоре) в сфере обращения лекарственных средств&quot;) {КонсультантПлюс}">
        <w:r>
          <w:rPr>
            <w:sz w:val="20"/>
            <w:color w:val="0000ff"/>
          </w:rPr>
          <w:t xml:space="preserve">Пункты 75</w:t>
        </w:r>
      </w:hyperlink>
      <w:r>
        <w:rPr>
          <w:sz w:val="20"/>
        </w:rPr>
        <w:t xml:space="preserve"> и </w:t>
      </w:r>
      <w:hyperlink w:history="0" r:id="rId23" w:tooltip="Постановление Правительства РФ от 29.06.2021 N 1049 (ред. от 06.11.2024) &quot;О федеральном государственном контроле (надзоре) в сфере обращения лекарственных средств&quot; (вместе с &quot;Положением о федеральном государственном контроле (надзоре) в сфере обращения лекарственных средств&quot;) {КонсультантПлюс}">
        <w:r>
          <w:rPr>
            <w:sz w:val="20"/>
            <w:color w:val="0000ff"/>
          </w:rPr>
          <w:t xml:space="preserve">76</w:t>
        </w:r>
      </w:hyperlink>
      <w:r>
        <w:rPr>
          <w:sz w:val="20"/>
        </w:rPr>
        <w:t xml:space="preserve"> Положения о федеральном государственном контроле (надзоре) в сфере обращения лекарственных средств, утвержденного постановлением Правительства Российской Федерации от 29 июня 2021 г. N 1049 "О федеральном государственном контроле (надзоре) в сфере обращения лекарственных средств".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е) документы, фиксирующие результаты внутренних аудитов;</w:t>
      </w:r>
    </w:p>
    <w:bookmarkStart w:id="71" w:name="P71"/>
    <w:bookmarkEnd w:id="7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журналы, фиксирующие и подтверждающие процессы обеспечения системы качества;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организационную структуру субъекта розничной торговли;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правила внутреннего трудового распорядка (за исключением субъектов малого предпринимательства);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актуальные сведения из государственного реестра предельных отпускных цен производителей на лекарственные препараты, включенные в перечень жизненно необходимых и важнейших лекарственных препаратов;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л) должностные инструкции с отметкой об ознакомлении работников, занимающих соответствующие должности;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м) план-график анализа системы качества субъекта розничной торговли;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н) план-график первичной и последующей подготовки (инструктажа) работников;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о) порядок отбора и оценки поставщиков лекарственных препаратов (далее - поставщик).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Журналы, указанные в </w:t>
      </w:r>
      <w:hyperlink w:history="0" w:anchor="P71" w:tooltip="ж) журналы, фиксирующие и подтверждающие процессы обеспечения системы качества;">
        <w:r>
          <w:rPr>
            <w:sz w:val="20"/>
            <w:color w:val="0000ff"/>
          </w:rPr>
          <w:t xml:space="preserve">подпункте "ж" пункта 7</w:t>
        </w:r>
      </w:hyperlink>
      <w:r>
        <w:rPr>
          <w:sz w:val="20"/>
        </w:rPr>
        <w:t xml:space="preserve"> настоящих Правил, ведутся работниками, уполномоченными руководителем субъекта розничной торговли, на бумажных и (или) электронных носителях (с возможностью подписания простой электронной подписью) и включают в том числе: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журнал (карту) ежедневной регистрации параметров температуры и влажности в помещениях (зонах) для хранения лекарственных препаратов;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журнал ежедневной регистрации температуры внутри холодильного оборудования;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журнал учета операций, связанных с обращением лекарственных средств (для лекарственных средств, подлежащих предметно-количественному учету (при наличии) &lt;7&gt;;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&lt;7&gt; </w:t>
      </w:r>
      <w:hyperlink w:history="0" r:id="rId24" w:tooltip="Приказ Минздрава России от 17.06.2013 N 378н (ред. от 05.04.2018) &quot;Об утверждении правил регистрации операций, связанных с обращением лекарственных средств для медицинского применения, включенных в перечень лекарственных средств для медицинского применения, подлежащих предметно-количественному учету, в специальных журналах учета операций, связанных с обращением лекарственных средств для медицинского применения, и правил ведения и хранения специальных журналов учета операций, связанных с обращением лекарстве {КонсультантПлюс}">
        <w:r>
          <w:rPr>
            <w:sz w:val="20"/>
            <w:color w:val="0000ff"/>
          </w:rPr>
          <w:t xml:space="preserve">Приложения N 2</w:t>
        </w:r>
      </w:hyperlink>
      <w:r>
        <w:rPr>
          <w:sz w:val="20"/>
        </w:rPr>
        <w:t xml:space="preserve"> и </w:t>
      </w:r>
      <w:hyperlink w:history="0" r:id="rId25" w:tooltip="Приказ Минздрава России от 17.06.2013 N 378н (ред. от 05.04.2018) &quot;Об утверждении правил регистрации операций, связанных с обращением лекарственных средств для медицинского применения, включенных в перечень лекарственных средств для медицинского применения, подлежащих предметно-количественному учету, в специальных журналах учета операций, связанных с обращением лекарственных средств для медицинского применения, и правил ведения и хранения специальных журналов учета операций, связанных с обращением лекарстве {КонсультантПлюс}">
        <w:r>
          <w:rPr>
            <w:sz w:val="20"/>
            <w:color w:val="0000ff"/>
          </w:rPr>
          <w:t xml:space="preserve">N 3</w:t>
        </w:r>
      </w:hyperlink>
      <w:r>
        <w:rPr>
          <w:sz w:val="20"/>
        </w:rPr>
        <w:t xml:space="preserve"> к Правилам регистрации операций, связанных с обращением лекарственных средств для медицинского применения, включенных в перечень лекарственных средств для медицинского применения, подлежащих предметно-количественному учету, в специальных журналах учета операций, связанных с обращением лекарственных средств для медицинского применения, утвержденным приказом Министерства здравоохранения Российской Федерации от 17 июня 2013 г. N 378н "Об утверждении правил регистрации операций, связанных с обращением лекарственных средств для медицинского применения, включенных в перечень лекарственных средств для медицинского применения, подлежащих предметно-количественному учету, в специальных журналах учета операций, связанных с обращением лекарственных средств для медицинского применения, и правил ведения и хранения специальных журналов учета операций, связанных с обращением лекарственных средств для медицинского применения" (зарегистрирован Министерством юстиции Российской Федерации 15 августа 2013 г., регистрационный N 29404) с изменениями, внесенными приказом Министерства здравоохранения Российской Федерации от 31 октября 2017 г. N 882н (зарегистрирован Министерством юстиции Российской Федерации 9 января 2018 г., регистрационный N 49561) и приказом Министерства здравоохранения Российской Федерации от 5 апреля 2018 г. N 149н (зарегистрирован Министерством юстиции Российской Федерации 3 мая 2018 г., регистрационный N 50961).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г) журнал по обеспечению субъектов розничной торговли лекарственными препаратами, входящими в минимальный ассортимент лекарственных препаратов, необходимых для оказания медицинской помощи (далее - минимальный ассортимент), но отсутствующими на момент обращения покупателя;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журнал учета выявленных нарушений в оформлении рецепта на лекарственный препарат (в отношении рецептов на бумажном носителе)";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журнал учета сроков годности (для лекарственных средств со сроком годности менее 6 месяцев);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журнал лабораторных и фасовочных работ (для субъектов розничной торговли, выполняющих изготовление лекарственных препаратов);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журналы регистрации операций, при которых изменяется количество прекурсоров наркотических средств и психотропных веществ (при наличии) &lt;8&gt;;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&lt;8&gt; </w:t>
      </w:r>
      <w:hyperlink w:history="0" r:id="rId26" w:tooltip="Постановление Правительства РФ от 28.10.2021 N 1846 &quot;О представлении сведений о деятельности, связанной с оборотом прекурсоров наркотических средств и психотропных веществ, и регистрации операций, связанных с их оборотом, и признании утратившими силу некоторых решений Правительства Российской Федерации&quot; (вместе с &quot;Правилами представления отчетов о деятельности, связанной с оборотом прекурсоров наркотических средств и психотропных веществ&quot;, &quot;Правилами ведения и хранения специальных журналов регистрации опера {КонсультантПлюс}">
        <w:r>
          <w:rPr>
            <w:sz w:val="20"/>
            <w:color w:val="0000ff"/>
          </w:rPr>
          <w:t xml:space="preserve">Приложение</w:t>
        </w:r>
      </w:hyperlink>
      <w:r>
        <w:rPr>
          <w:sz w:val="20"/>
        </w:rPr>
        <w:t xml:space="preserve"> к Правилам ведения и хранения специальных журналов регистрации операций, связанных с оборотом прекурсоров наркотических средств и психотропных веществ, утвержденным постановлением Правительства Российской Федерации от 28 октября 2021 г. N 1846 "О представлении сведений о деятельности, связанной с оборотом прекурсоров наркотических средств и психотропных веществ, и регистрации операций, связанных с их оборотом, и признании утратившими силу некоторых решений Правительства Российской Федерации", действует до 1 марта 2028 г.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и) журнал регистрации операций, связанных с оборотом наркотических средств и психотропных веществ, в результате которых изменяются количество и состояние наркотических средств и психотропных веществ (при наличии) &lt;9&gt;.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&lt;9&gt; </w:t>
      </w:r>
      <w:hyperlink w:history="0" r:id="rId27" w:tooltip="Постановление Правительства РФ от 30.11.2021 N 2117 &quot;О порядке представления сведений о деятельности, связанной с оборотом наркотических средств и психотропных веществ, а также о культивировании растений, содержащих наркотические средства или психотропные вещества либо их прекурсоры, и регистрации операций, связанных с оборотом наркотических средств и психотропных веществ, в результате которых изменяются количество и состояние наркотических средств и психотропных веществ, и признании утратившими силу некото {КонсультантПлюс}">
        <w:r>
          <w:rPr>
            <w:sz w:val="20"/>
            <w:color w:val="0000ff"/>
          </w:rPr>
          <w:t xml:space="preserve">Приложение</w:t>
        </w:r>
      </w:hyperlink>
      <w:r>
        <w:rPr>
          <w:sz w:val="20"/>
        </w:rPr>
        <w:t xml:space="preserve"> к Правилам ведения и хранения специальных журналов регистрации операций, связанных с оборотом наркотических средств и психотропных веществ, в результате которых изменяются количество и состояние наркотических средств и психотропных веществ, утвержденным постановлением Правительства Российской Федерации от 30 ноября 2021 г. N 2117 "О порядке представления сведений о деятельности, связанной с оборотом наркотических средств и психотропных веществ, а также о культивировании растений, содержащих наркотические средства или психотропные вещества либо их прекурсоры, и регистрации операций, связанных с оборотом наркотических средств и психотропных веществ, в результате которых изменяются количество и состояние наркотических средств и психотропных веществ, и признании утратившими силу некоторых актов и отдельных положений некоторых актов Правительства Российской Федерации", действует до 1 марта 2028 г.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к) журнал учета движения иммунобиологических лекарственных препаратов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л) журнал учета рецептов, находящихся на обслуживании, на лекарственные препараты, отпускаемые бесплатно или со скидкой гражданам, имеющим право на обеспечение лекарственными препаратами за счет средств бюджетных ассигнований федерального бюджета и бюджетов субъектов Российской Федерации (при осуществлении отпуска указанных лекарственных препаратов);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м) журнал регистрации выполненных заказов и доставок при осуществлении розничной торговли лекарственными препаратами дистанционным способом, с указанием даты, времени, номера заказа, наименований лекарственных препаратов и их производителей, лекарственных форм, форм выпуска, информации о времени, дате и адресе доставки заказа покупателю. Данный журнал ведется с соблюдением требований законодательства о защите персональных данных.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Руководитель субъекта розничной торговли обеспечивает: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доведение до сведения работников настоящих Правил и их соблюдение, доведение до сведения работников их прав и обязанностей, определенных должностными инструкциями, профессиональными стандартами;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определение политики и целей деятельности, направленных на удовлетворение спроса покупателей в лекарственных препаратах, недопущение рисков попадания в гражданский оборот недоброкачественных, фальсифицированных и контрафактных лекарственных препаратов, а также эффективное взаимодействие медицинского работника, фармацевтического работника и покупателя;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проведение анализа соблюдения политики и целей фармацевтической деятельности субъекта розничной торговли, актов внутренних аудитов с целью совершенствования предоставляемых субъектом розничной торговли услуг;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наличие необходимых ресурсов для функционирования всех процессов работы субъекта розничной торговли с целью соблюдения лицензионных требований, предъявляемых к осуществлению фармацевтической деятельности, санитарно-эпидемиологических требований, правил охраны труда и техники безопасности, противопожарных правил и иных требований, установленных законодательством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установление внутреннего порядка обмена информацией, включая информацию, относящуюся к функционированию системы качества, в том числе посредством использования письменной формы (лист ознакомления), стендов для объявлений в общедоступных для работников местах, проведение информационных совещаний с определенной периодичностью, электронной рассылки информации на адрес электронной почты работников;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наличие информационных систем, позволяющих осуществлять операции, связанные с товародвижением и выявлением фальсифицированных, контрафактных и недоброкачественных лекарственных препаратов;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наличие минимального ассортимента лекарственных препаратов, необходимых для оказания медицинской помощи &lt;10&gt;;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&lt;10&gt; </w:t>
      </w:r>
      <w:hyperlink w:history="0" r:id="rId28" w:tooltip="Федеральный закон от 12.04.2010 N 61-ФЗ (ред. от 26.12.2024) &quot;Об обращении лекарственных средств&quot; (с изм. и доп., вступ. в силу с 01.03.2025) {КонсультантПлюс}">
        <w:r>
          <w:rPr>
            <w:sz w:val="20"/>
            <w:color w:val="0000ff"/>
          </w:rPr>
          <w:t xml:space="preserve">Часть 6 статьи 55</w:t>
        </w:r>
      </w:hyperlink>
      <w:r>
        <w:rPr>
          <w:sz w:val="20"/>
        </w:rPr>
        <w:t xml:space="preserve"> Федерального закона N 61-ФЗ.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з) информирование потребителей о форме и способах направления претензий &lt;11&gt;.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&lt;11&gt; </w:t>
      </w:r>
      <w:hyperlink w:history="0" r:id="rId29" w:tooltip="Постановление Правительства РФ от 31.12.2020 N 2463 (ред. от 17.05.2024) &quot;Об утверждении Правил продажи товаров по договору розничной купли-продажи, перечня товаров длительного пользования, на которые не распространяется требование потребителя о безвозмездном предоставлении ему товара, обладающего этими же основными потребительскими свойствами, на период ремонта или замены такого товара, и перечня непродовольственных товаров надлежащего качества, не подлежащих обмену, а также о внесении изменений в некоторы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31 декабря 2020 г. N 2463 "Об утверждении Правил продажи товаров по договору розничной купли-продажи, перечня товаров длительного пользования, на которые не распространяется требование потребителя о безвозмездном предоставлении ему товара, обладающего этими же основными потребительскими свойствами, на период ремонта или замены такого товара, и перечня непродовольственных товаров надлежащего качества, не подлежащих обмену, а также о внесении изменений в некоторые акты Правительства Российской Федерации", действует до 1 января 2027 г.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10. Руководитель субъекта розничной торговли обеспечивает проведение по утвержденному им плану-графику первичной и последующей подготовки (инструктажа) работников по следующим вопросам: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отпуск лекарственных препаратов для медицинского применения &lt;12&gt;;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&lt;12&gt; </w:t>
      </w:r>
      <w:hyperlink w:history="0" r:id="rId30" w:tooltip="Федеральный закон от 12.04.2010 N 61-ФЗ (ред. от 26.12.2024) &quot;Об обращении лекарственных средств&quot; (с изм. и доп., вступ. в силу с 01.03.2025) {КонсультантПлюс}">
        <w:r>
          <w:rPr>
            <w:sz w:val="20"/>
            <w:color w:val="0000ff"/>
          </w:rPr>
          <w:t xml:space="preserve">Часть 2 статьи 55</w:t>
        </w:r>
      </w:hyperlink>
      <w:r>
        <w:rPr>
          <w:sz w:val="20"/>
        </w:rPr>
        <w:t xml:space="preserve"> Федерального закона N 61-ФЗ.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б) отпуск наркотических средств и психотропных веществ, зарегистрированных в качестве лекарственных препаратов, лекарственных препаратов, содержащих наркотические средства и психотропные вещества &lt;13&gt;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&lt;13&gt; </w:t>
      </w:r>
      <w:hyperlink w:history="0" r:id="rId31" w:tooltip="Федеральный закон от 12.04.2010 N 61-ФЗ (ред. от 26.12.2024) &quot;Об обращении лекарственных средств&quot; (с изм. и доп., вступ. в силу с 01.03.2025) {КонсультантПлюс}">
        <w:r>
          <w:rPr>
            <w:sz w:val="20"/>
            <w:color w:val="0000ff"/>
          </w:rPr>
          <w:t xml:space="preserve">Часть 3 статьи 55</w:t>
        </w:r>
      </w:hyperlink>
      <w:r>
        <w:rPr>
          <w:sz w:val="20"/>
        </w:rPr>
        <w:t xml:space="preserve"> Федерального закона N 61-ФЗ.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в) отпуск лекарственных препаратов, подлежащих предметно-количественному учету, ведение журнала учета лекарственных препаратов, подлежащих предметно-количественному учету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хранение рецептов на лекарственные препараты;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соблюдение требований о наличии минимального ассортимента лекарственных препаратов, необходимых для оказания медицинской помощи;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соблюдение правил хранения;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применение установленных предельных размеров розничных надбавок к фактическим отпускным ценам производителей на лекарственные препараты, включенные в перечень жизненно необходимых и важнейших лекарственных препаратов для медицинского применения, порядок формирования цен на такие лекарственные препараты &lt;14&gt;;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&lt;14&gt; </w:t>
      </w:r>
      <w:hyperlink w:history="0" r:id="rId32" w:tooltip="Федеральный закон от 12.04.2010 N 61-ФЗ (ред. от 26.12.2024) &quot;Об обращении лекарственных средств&quot; (с изм. и доп., вступ. в силу с 01.03.2025) {КонсультантПлюс}">
        <w:r>
          <w:rPr>
            <w:sz w:val="20"/>
            <w:color w:val="0000ff"/>
          </w:rPr>
          <w:t xml:space="preserve">Часть 2 статьи 63</w:t>
        </w:r>
      </w:hyperlink>
      <w:r>
        <w:rPr>
          <w:sz w:val="20"/>
        </w:rPr>
        <w:t xml:space="preserve"> Федерального закона N 61-ФЗ.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з) соблюдение запретов, установленных в </w:t>
      </w:r>
      <w:hyperlink w:history="0" r:id="rId33" w:tooltip="Федеральный закон от 12.04.2010 N 61-ФЗ (ред. от 26.12.2024) &quot;Об обращении лекарственных средств&quot; (с изм. и доп., вступ. в силу с 01.03.2025) {КонсультантПлюс}">
        <w:r>
          <w:rPr>
            <w:sz w:val="20"/>
            <w:color w:val="0000ff"/>
          </w:rPr>
          <w:t xml:space="preserve">статье 57</w:t>
        </w:r>
      </w:hyperlink>
      <w:r>
        <w:rPr>
          <w:sz w:val="20"/>
        </w:rPr>
        <w:t xml:space="preserve"> Федерального закона N 61-ФЗ;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соблюдение ограничений, налагаемых на работников при осуществлении ими профессиональной деятельности в соответствии с требованиями </w:t>
      </w:r>
      <w:hyperlink w:history="0" r:id="rId34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0"/>
            <w:color w:val="0000ff"/>
          </w:rPr>
          <w:t xml:space="preserve">части 2 статьи 74</w:t>
        </w:r>
      </w:hyperlink>
      <w:r>
        <w:rPr>
          <w:sz w:val="20"/>
        </w:rPr>
        <w:t xml:space="preserve"> Федерального закона N 323-ФЗ;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совершенствование знаний о лекарственных препаратах, в том числе воспроизведенных лекарственных препаратах, взаимозаменяемых лекарственных препаратах, умение представлять сравнительную информацию по лекарственным препаратам и ценам, в том числе лекарственным препаратам, имеющим одинаковое международное непатентованное наименование, в том числе информацию о наличии лекарственных препаратов имеющих более низкую цену, о новых лекарственных препаратах, лекарственных формах лекарственных препаратов, показаниях к применению лекарственных препаратов;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л) обработка данных, полученных от покупателей по вопросам применения лекарственных препаратов, выявленным в процессе применения лекарственных препаратов, о побочных действиях, нежелательных реакциях и других в соответствии с </w:t>
      </w:r>
      <w:hyperlink w:history="0" r:id="rId35" w:tooltip="Федеральный закон от 12.04.2010 N 61-ФЗ (ред. от 26.12.2024) &quot;Об обращении лекарственных средств&quot; (с изм. и доп., вступ. в силу с 01.03.2025) {КонсультантПлюс}">
        <w:r>
          <w:rPr>
            <w:sz w:val="20"/>
            <w:color w:val="0000ff"/>
          </w:rPr>
          <w:t xml:space="preserve">частью 3 статьи 64</w:t>
        </w:r>
      </w:hyperlink>
      <w:r>
        <w:rPr>
          <w:sz w:val="20"/>
        </w:rPr>
        <w:t xml:space="preserve"> Федерального закона N 61-ФЗ, доведение этой информации до уполномоченного федерального органа исполнительной власти;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м) охрана труда;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н) выполнение требований к аптечным организациям, которые могут осуществлять розничную торговлю лекарственными препаратами дистанционным способом &lt;15&gt;;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&lt;15&gt; </w:t>
      </w:r>
      <w:hyperlink w:history="0" r:id="rId36" w:tooltip="Постановление Правительства РФ от 16.05.2020 N 697 (ред. от 04.04.2024) &quot;Об утверждении Правил выдачи разрешения на осуществление розничной торговли лекарственными препаратами для медицинского применения дистанционным способом, осуществления такой торговли и доставки указанных лекарственных препаратов гражданам и внесении изменений в некоторые акты Правительства Российской Федерации по вопросу розничной торговли лекарственными препаратами для медицинского применения дистанционным способом&quot; {КонсультантПлюс}">
        <w:r>
          <w:rPr>
            <w:sz w:val="20"/>
            <w:color w:val="0000ff"/>
          </w:rPr>
          <w:t xml:space="preserve">Пункт 5</w:t>
        </w:r>
      </w:hyperlink>
      <w:r>
        <w:rPr>
          <w:sz w:val="20"/>
        </w:rPr>
        <w:t xml:space="preserve"> Правил выдачи разрешения на осуществление розничной торговли лекарственными препаратами для медицинского применения дистанционным способом, осуществления такой торговли и доставки указанных лекарственных препаратов гражданам, утвержденных постановлением Правительства Российской Федерации от 16 мая 2020 г. N 697 "Об утверждении Правил выдачи разрешения на осуществление розничной торговли лекарственными препаратами для медицинского применения дистанционным способом, осуществления такой торговли и доставки указанных лекарственных препаратов гражданам и внесении изменений в некоторые акты Правительства Российской Федерации по вопросу розничной торговли лекарственными препаратами для медицинского применения дистанционным способом".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о) соблюдение процедуры приемочного контроля лекарственных препаратов;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п) надлежащее и профессиональное предоставление населению полной и достоверной информации о лекарственных препаратах в соответствии с трудовыми функциями работников, предусмотренными профессиональными стандартами, с соблюдением принципов медицинской этики и деонтологии.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Руководителем субъекта розничной торговли до сведения работников доводится информация: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об изменениях законодательства Российской Федерации, регулирующего правоотношения, возникающие при обращении лекарственных препаратов;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 результатах проведенных внутренних аудитов;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 необходимых предупреждающих и корректирующих действиях по устранению (недопущению) нарушений лицензионных требований, предъявляемых к осуществлению фармацевтической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 результатах рассмотрения претензий потребителей.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Руководитель субъекта розничной торговли анализирует систему качества в соответствии с утвержденным им планом-графиком.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Анализ включает в себя оценку возможности улучшений и необходимости изменений в организации системы качества, в том числе в политике и целях деятельности, и осуществляется посредством рассмотрения результатов внутренних аудитов, устных пожеланий покупателей (обратная связь с покупателем), современных достижений науки и техники.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Для соблюдения установленных настоящими Правилами требований каждый работник ознакамливается с правами и обязанностями, содержащимися в должностных инструкциях и трудовом договоре с учетом профессиональных стандартов.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На период испытательского срока работников в соответствии с локальными актами субъекта розничной торговли внедряются мероприятия по адаптации, которые включают в том числе: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вводный инструктаж при приеме на работу;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подготовку (инструктаж) на рабочем месте (первичный и повторный);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актуализацию знаний законодательства Российской Федерации в сфере обращения лекарственных средств, законодательства в сфере охраны здоровья граждан, законодательства в сфере защиты прав потребителей, а также по вопросам правил личной гигиены;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развитие коммуникативных навыков и предотвращение конфликтов;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инструктаж по технике безопасности и охране труда.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Работники в зависимости от возложенных на них обязанностей осуществляют розничную торговлю лекарственными препаратами, в том числе дистанционным способом, предоставление покупателям информации о наличии лекарственных препаратов, имеющих одинаковое международное непатентованное наименование, в том числе информации о наличии лекарственных препаратов, имеющих более низкую цену, о применении лекарственных препаратов, в том числе о способах приема, режимах дозирования, терапевтическом действии, противопоказаниях, взаимодействии лекарственных препаратов при одновременном приеме между собой и (или) с пищей, правилах их хранения в домашних условиях, оформление учетной документации.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Требования к образованию и квалификации работников устанавливаются </w:t>
      </w:r>
      <w:hyperlink w:history="0" r:id="rId37" w:tooltip="Постановление Правительства РФ от 31.03.2022 N 547 (ред. от 06.11.2024) &quot;Об утверждении Положения о лицензировании фармацевтической деятельности&quot; {КонсультантПлюс}">
        <w:r>
          <w:rPr>
            <w:sz w:val="20"/>
            <w:color w:val="0000ff"/>
          </w:rPr>
          <w:t xml:space="preserve">абзацем вторым подпункта "и"</w:t>
        </w:r>
      </w:hyperlink>
      <w:r>
        <w:rPr>
          <w:sz w:val="20"/>
        </w:rPr>
        <w:t xml:space="preserve"> и </w:t>
      </w:r>
      <w:hyperlink w:history="0" r:id="rId38" w:tooltip="Постановление Правительства РФ от 31.03.2022 N 547 (ред. от 06.11.2024) &quot;Об утверждении Положения о лицензировании фармацевтической деятельности&quot; {КонсультантПлюс}">
        <w:r>
          <w:rPr>
            <w:sz w:val="20"/>
            <w:color w:val="0000ff"/>
          </w:rPr>
          <w:t xml:space="preserve">абзацами первым</w:t>
        </w:r>
      </w:hyperlink>
      <w:r>
        <w:rPr>
          <w:sz w:val="20"/>
        </w:rPr>
        <w:t xml:space="preserve">-</w:t>
      </w:r>
      <w:hyperlink w:history="0" r:id="rId39" w:tooltip="Постановление Правительства РФ от 31.03.2022 N 547 (ред. от 06.11.2024) &quot;Об утверждении Положения о лицензировании фармацевтической деятельности&quot; {КонсультантПлюс}">
        <w:r>
          <w:rPr>
            <w:sz w:val="20"/>
            <w:color w:val="0000ff"/>
          </w:rPr>
          <w:t xml:space="preserve">четвертым подпункта "к" пункта 4</w:t>
        </w:r>
      </w:hyperlink>
      <w:r>
        <w:rPr>
          <w:sz w:val="20"/>
        </w:rPr>
        <w:t xml:space="preserve">, а также </w:t>
      </w:r>
      <w:hyperlink w:history="0" r:id="rId40" w:tooltip="Постановление Правительства РФ от 31.03.2022 N 547 (ред. от 06.11.2024) &quot;Об утверждении Положения о лицензировании фармацевтической деятельности&quot; {КонсультантПлюс}">
        <w:r>
          <w:rPr>
            <w:sz w:val="20"/>
            <w:color w:val="0000ff"/>
          </w:rPr>
          <w:t xml:space="preserve">абзацем вторым подпункта "м"</w:t>
        </w:r>
      </w:hyperlink>
      <w:r>
        <w:rPr>
          <w:sz w:val="20"/>
        </w:rPr>
        <w:t xml:space="preserve"> и </w:t>
      </w:r>
      <w:hyperlink w:history="0" r:id="rId41" w:tooltip="Постановление Правительства РФ от 31.03.2022 N 547 (ред. от 06.11.2024) &quot;Об утверждении Положения о лицензировании фармацевтической деятельности&quot; {КонсультантПлюс}">
        <w:r>
          <w:rPr>
            <w:sz w:val="20"/>
            <w:color w:val="0000ff"/>
          </w:rPr>
          <w:t xml:space="preserve">подпунктом "н" пункта 6</w:t>
        </w:r>
      </w:hyperlink>
      <w:r>
        <w:rPr>
          <w:sz w:val="20"/>
        </w:rPr>
        <w:t xml:space="preserve"> Положения о лицензировании фармацевтической деятельности, утвержденного постановлением Правительства Российской Федерации от 31 марта 2022 г. N 547 "Об утверждении Положения о лицензировании фармацевтической деятельности" &lt;16&gt;.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&lt;16&gt; Действует до 1 сентября 2028 г.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17. Руководитель субъекта розничной торговли обеспечивает и поддерживает в рабочем состоянии инфраструктуру, необходимую для выполнения лицензионных требований, предъявляемых к осуществлению фармацевтической деятельности, которая в том числе включает: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производственный объект или объекты (помещения, здания, сооружения);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оборудование по месту осуществления фармацевтической деятельности, принадлежащее субъекту розничной торговли на праве собственности или ином законом основании, предусматривающем право владения и право пользования.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Все помещения субъекта розничной торговли располагаются в здании (строении) и функционально объединяются, изолируются от других организаций и обеспечивают отсутствие несанкционированного доступа посторонних лиц в помещения. Допускается вход (выход) на территорию субъекта розничной торговли через помещение другой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В целях информирования населения субъекты розничной торговли, размещают в доступном для ознакомления месте сведения 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виде субъекта розничной торговли на русском языке и национальном языке субъекта Российской Федерации (если предусмотрено законодательством субъекта Российской Федерации);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полном и (в случае, если имеется) сокращенном наименовании, в том числе фирменном наименовании, и организационно-правовой форме субъекта розничной торговли;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режиме работы субъекта розничной торговли.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Площадь помещений и (или) зон, используемых субъектом розничной торговли, разделяется на помещения и (или) зоны, предназначенные для приемки и хранения лекарственных препаратов, предусмотренных правилами хранения, а также выполнения иных функций, в том числе: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торговли лекарственными препаратами;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отпуска лекарственных препаратов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изготовления лекарственных препаратов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административно-бытовых и (или) для раздельного хранения одежды, приема пищи, санузла.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Доступ работников в помещения и (или) зоны определяется руководителем субъекта розничной торговли.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Наличие иных помещений и (или) зон в составе площади помещений и (или) зон, используемых субъектом розничной торговли, определяется руководителем субъекта розничной торговли в зависимости от объема выполняемых работ, оказываемых услуг.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23. Помещения субъекта розничной торговли оснащаются системами отопления и кондиционирования, естественной или приточно-вытяжной вентиляцией, обеспечивающими условия труда в соответствии с трудовым законодательством Российской Федерации, а также соблюдение требований правил хранения.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24. Субъект розничной торговли должен располагать оборудованием и инвентарем, обеспечивающими сохранение качества, эффективности и безопасности лекарственных препаратов.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 Помещения для хранения лекарственных препаратов оснащаются оборудованием, позволяющим обеспечить их хранение с учетом требований правил хранения.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26. Технические паспорта (инструкции, руководства) к оборудованию, используемому субъектом розничной торговли, хранятся у субъекта розничной торговли в течение всего времени эксплуатации оборудования (в случае если наличие таких технических паспортов (инструкций, руководств) предусмотрено производителем оборудования).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Средства измерения, используемые субъектом розничной торговли, подлежат калибровке и периодической поверке в соответствии с требованиями законодательства Российской Федерации об обеспечении единства измерений &lt;17&gt;.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&lt;17&gt; </w:t>
      </w:r>
      <w:hyperlink w:history="0" r:id="rId42" w:tooltip="Федеральный закон от 26.06.2008 N 102-ФЗ (ред. от 08.08.2024) &quot;Об обеспечении единства измерений&quot; (с изм. и доп., вступ. в силу с 01.03.2025) {КонсультантПлюс}">
        <w:r>
          <w:rPr>
            <w:sz w:val="20"/>
            <w:color w:val="0000ff"/>
          </w:rPr>
          <w:t xml:space="preserve">Статьи 13</w:t>
        </w:r>
      </w:hyperlink>
      <w:r>
        <w:rPr>
          <w:sz w:val="20"/>
        </w:rPr>
        <w:t xml:space="preserve"> и </w:t>
      </w:r>
      <w:hyperlink w:history="0" r:id="rId43" w:tooltip="Федеральный закон от 26.06.2008 N 102-ФЗ (ред. от 08.08.2024) &quot;Об обеспечении единства измерений&quot; (с изм. и доп., вступ. в силу с 01.03.2025) {КонсультантПлюс}">
        <w:r>
          <w:rPr>
            <w:sz w:val="20"/>
            <w:color w:val="0000ff"/>
          </w:rPr>
          <w:t xml:space="preserve">18</w:t>
        </w:r>
      </w:hyperlink>
      <w:r>
        <w:rPr>
          <w:sz w:val="20"/>
        </w:rPr>
        <w:t xml:space="preserve"> Федерального закона от 26 июня 2008 г. N 102-ФЗ "Об обеспечении единства измерений".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27. Торговое помещение и (или) зона оборудуются витринами, стеллажами (гондолами).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Допускается открытая выкладка лекарственных препаратов, отпускаемых без рецепта на лекарственный препарат.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28. Информация о цене на лекарственные препараты, отпускаемые без рецепта на лекарственный препарат, размещается на полке или на витринном образце в виде ценника с указанием наименования, дозировки, количества доз в упаковке, страны производителя лекарственного препарата.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29. Субъект розничной торговли и поставщик заключают договор с учетом требований гражданского законодательства Российской Федерации, предусматривающих сроки принятия поставщиком претензии по качеству продукции, а также возможность возврата лекарственных препаратов, указанных в </w:t>
      </w:r>
      <w:hyperlink w:history="0" r:id="rId44" w:tooltip="Федеральный закон от 12.04.2010 N 61-ФЗ (ред. от 26.12.2024) &quot;Об обращении лекарственных средств&quot; (с изм. и доп., вступ. в силу с 01.03.2025) {КонсультантПлюс}">
        <w:r>
          <w:rPr>
            <w:sz w:val="20"/>
            <w:color w:val="0000ff"/>
          </w:rPr>
          <w:t xml:space="preserve">статье 57</w:t>
        </w:r>
      </w:hyperlink>
      <w:r>
        <w:rPr>
          <w:sz w:val="20"/>
        </w:rPr>
        <w:t xml:space="preserve"> Федерального закона N 61-ФЗ, поставщику, если информация об этом поступила после приемки товара и оформления соответствующих документов.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30. Лекарственные препараты подвергаются приемочному контролю с целью недопущения поступления в продажу лекарственных препаратов, указанных в </w:t>
      </w:r>
      <w:hyperlink w:history="0" r:id="rId45" w:tooltip="Федеральный закон от 12.04.2010 N 61-ФЗ (ред. от 26.12.2024) &quot;Об обращении лекарственных средств&quot; (с изм. и доп., вступ. в силу с 01.03.2025) {КонсультантПлюс}">
        <w:r>
          <w:rPr>
            <w:sz w:val="20"/>
            <w:color w:val="0000ff"/>
          </w:rPr>
          <w:t xml:space="preserve">статье 57</w:t>
        </w:r>
      </w:hyperlink>
      <w:r>
        <w:rPr>
          <w:sz w:val="20"/>
        </w:rPr>
        <w:t xml:space="preserve"> Федерального закона N 61-ФЗ.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31. Приемочный контроль заключается в проверке поступающих лекарственных препаратов путем оценки: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внешнего вида, цвета, запаха;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целостности упаковки;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соответствия маркировки лекарственных препаратов требованиям, установленным законодательством Российской Федерации об обращении лекарственных средств;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правильности оформления сопроводительных документов;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сведений о вводе в гражданский оборот лекарственных препаратов в соответствии со </w:t>
      </w:r>
      <w:hyperlink w:history="0" r:id="rId46" w:tooltip="Федеральный закон от 12.04.2010 N 61-ФЗ (ред. от 26.12.2024) &quot;Об обращении лекарственных средств&quot; (с изм. и доп., вступ. в силу с 01.03.2025) {КонсультантПлюс}">
        <w:r>
          <w:rPr>
            <w:sz w:val="20"/>
            <w:color w:val="0000ff"/>
          </w:rPr>
          <w:t xml:space="preserve">статьей 52.1</w:t>
        </w:r>
      </w:hyperlink>
      <w:r>
        <w:rPr>
          <w:sz w:val="20"/>
        </w:rPr>
        <w:t xml:space="preserve"> Федерального закона N 61-ФЗ.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32. Для проведения приемочного контроля приказом руководителя субъекта розничной торговли назначаются лица (лицо), ответственные (ответственное) за приемочный контроль или приемочная комиссия.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33. Если количество и качество лекарственных препаратов соответствует данным, указанным в сопроводительных документах, то на сопроводительных документах (накладной, счет-фактуре, товарно-транспортной накладной, и других документах в соответствии с договором (контрактом) о поставках лекарственных препаратов, на бумажном носителе), проставляется штамп приемки, подтверждающий факт соответствия принятых лекарственных препаратов данным, указанным в сопроводительных документах. Лица (лицо), ответственные (ответственное) за приемочный контроль или члены приемочной комиссии, осуществляющие приемку лекарственных препаратов, ставят подпись на сопроводительных документах и заверяют печатью субъекта розничной торговли (при наличии).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электронного документооборота между поставщиком и грузополучателем сопроводительные документы оформляются в электронном виде и заверяются электронной цифровой подписью.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34. В случае несоответствия поставленных субъекту розничной торговли лекарственных препаратов данным сопроводительных документов лицом, ответственным за приемочный контроль, или приемочной комиссией субъекта розничной торговли в соответствии с утвержденной стандартной операционной процедурой составляется акт, который является основанием для предъявления претензий поставщику.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Субъектом розничной торговли по согласованию в свободной форме с поставщиком допускается утверждение иного способа уведомления поставщика о несоответствии поставленных лекарственных препаратов данным сопроводительным документам.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35. Лекарственные препараты до подачи в помещения и (или) зоны, предназначенные для розничной торговли, проходят предпродажную подготовку, которая включает распаковку, рассортировку и осмотр, проверку качества товара (по внешним признакам).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36. Лекарственные препараты в помещениях и (или) зонах для приемки освобождаются от транспортной упаковки. Субъект розничной торговли производит проверку качества по внешним признакам, проверяет наличие необходимой документации и информации, осуществляет отбраковку и сортировку.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37. В помещении и (или) зоне, предназначенных для торговли, размещаются: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выписка из реестра лицензий на фармацевтическую деятельность;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выписка из реестра лицензий на деятельность по обороту наркотических средств, психотропных веществ и их прекурсоров, культивирование наркосодержащих растений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выписка из реестра разрешений на осуществление розничной торговли лекарственными препаратами для медицинского применения дистанционным способом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информация о невозможности возврата и обмена лекарственных препаратов надлежащего качества.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38. Руководитель субъекта розничной торговли проводит оценку деятельности работников с целью проверки полноты выполнения требований, установленных настоящими Правилами (далее - внутренний аудит).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39. Результаты внутреннего аудита оформляются документально.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Руководителем субъекта розничной торговли определяются меры, предпринимаемые по вынесению рекомендаций по корректирующим и предупреждающим действиям и(или) устранению нарушений, выявленных по результатам проведенного внутреннего аудита.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Далее проводится аудит предпринятых мер по корректирующим и предупреждающим действиям и (или) по устранению нарушений, выявленных по результатам проведенного внутреннего аудита, и формируется отчет о результатах выполненных действий и их эффективности.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40. Внутренний аудит проводится независимо специально назначенными руководителем субъекта розничной торговли работниками и (или) привлекаемыми по решению руководителя субъекта розничной торговли на договорной основе лицами.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Ответственным за организацию и проведение внутреннего аудита является Ответственное лицо.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41. В целях организации и проведения внутреннего аудита разрабатывается стандартная операционная процедура регламентирующая: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цель, задачи и сроки проведения внутреннего аудита;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основания для проведения внутреннего аудита;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права и обязанности лиц, участвующих в организации и проведении внутреннего аудита;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порядок регистрации и анализа результатов внутреннего аудита;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порядок использования результатов внутреннего аудита в целях управления качеством и безопасностью фармацевтической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42. Внутренний аудит проводится в соответствии с ежегодным планом, утверждаемым руководителем субъекта розничной торговли, не реже 1 раза в полгода.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результатам внутреннего аудита Ответственным лицом составляется отчет, включающий в том числе выработку мероприятий по устранению выявленных нарушений, корректирующих и предупреждающих мероприятий.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43. В стандартных операционных процедурах описываются порядки, в том числе: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осуществления анализа жалоб и предложений покупателей и принятия по ним решений;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установления причин нарушения требований настоящих Правил и иных требований нормативных правовых актов, регулирующих вопросы обращения лекарственных препаратов;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оценки необходимости и целесообразности принятия соответствующих мер во избежание повторного возникновения аналогичного нарушения;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определения и осуществления действий с целью недопущения поступления в продажу лекарственных препаратов, указанных в </w:t>
      </w:r>
      <w:hyperlink w:history="0" r:id="rId47" w:tooltip="Федеральный закон от 12.04.2010 N 61-ФЗ (ред. от 26.12.2024) &quot;Об обращении лекарственных средств&quot; (с изм. и доп., вступ. в силу с 01.03.2025) {КонсультантПлюс}">
        <w:r>
          <w:rPr>
            <w:sz w:val="20"/>
            <w:color w:val="0000ff"/>
          </w:rPr>
          <w:t xml:space="preserve">статье 57</w:t>
        </w:r>
      </w:hyperlink>
      <w:r>
        <w:rPr>
          <w:sz w:val="20"/>
        </w:rPr>
        <w:t xml:space="preserve"> Федерального закона N 61-ФЗ;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осуществления анализа результативности предпринятых предупреждающих и корректирующих действий.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29.04.2025 N 259н</w:t>
            <w:br/>
            <w:t>"Об утверждении Правил надлежащей аптечной практики лекарственных препарато...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83155&amp;dst=1375" TargetMode = "External"/>
	<Relationship Id="rId8" Type="http://schemas.openxmlformats.org/officeDocument/2006/relationships/hyperlink" Target="https://login.consultant.ru/link/?req=doc&amp;base=LAW&amp;n=483155&amp;dst=1474" TargetMode = "External"/>
	<Relationship Id="rId9" Type="http://schemas.openxmlformats.org/officeDocument/2006/relationships/hyperlink" Target="https://login.consultant.ru/link/?req=doc&amp;base=LAW&amp;n=504021&amp;dst=79" TargetMode = "External"/>
	<Relationship Id="rId10" Type="http://schemas.openxmlformats.org/officeDocument/2006/relationships/hyperlink" Target="https://login.consultant.ru/link/?req=doc&amp;base=LAW&amp;n=504021&amp;dst=79" TargetMode = "External"/>
	<Relationship Id="rId11" Type="http://schemas.openxmlformats.org/officeDocument/2006/relationships/hyperlink" Target="https://login.consultant.ru/link/?req=doc&amp;base=LAW&amp;n=504021&amp;dst=79" TargetMode = "External"/>
	<Relationship Id="rId12" Type="http://schemas.openxmlformats.org/officeDocument/2006/relationships/hyperlink" Target="https://login.consultant.ru/link/?req=doc&amp;base=LAW&amp;n=210618" TargetMode = "External"/>
	<Relationship Id="rId13" Type="http://schemas.openxmlformats.org/officeDocument/2006/relationships/hyperlink" Target="https://login.consultant.ru/link/?req=doc&amp;base=LAW&amp;n=444431" TargetMode = "External"/>
	<Relationship Id="rId14" Type="http://schemas.openxmlformats.org/officeDocument/2006/relationships/hyperlink" Target="https://login.consultant.ru/link/?req=doc&amp;base=LAW&amp;n=481289&amp;dst=225" TargetMode = "External"/>
	<Relationship Id="rId15" Type="http://schemas.openxmlformats.org/officeDocument/2006/relationships/hyperlink" Target="https://login.consultant.ru/link/?req=doc&amp;base=LAW&amp;n=483155&amp;dst=1127" TargetMode = "External"/>
	<Relationship Id="rId16" Type="http://schemas.openxmlformats.org/officeDocument/2006/relationships/hyperlink" Target="https://login.consultant.ru/link/?req=doc&amp;base=LAW&amp;n=483155&amp;dst=1375" TargetMode = "External"/>
	<Relationship Id="rId17" Type="http://schemas.openxmlformats.org/officeDocument/2006/relationships/hyperlink" Target="https://login.consultant.ru/link/?req=doc&amp;base=LAW&amp;n=483155&amp;dst=100638" TargetMode = "External"/>
	<Relationship Id="rId18" Type="http://schemas.openxmlformats.org/officeDocument/2006/relationships/hyperlink" Target="https://login.consultant.ru/link/?req=doc&amp;base=LAW&amp;n=483155&amp;dst=1493" TargetMode = "External"/>
	<Relationship Id="rId19" Type="http://schemas.openxmlformats.org/officeDocument/2006/relationships/hyperlink" Target="https://login.consultant.ru/link/?req=doc&amp;base=LAW&amp;n=483155&amp;dst=1475" TargetMode = "External"/>
	<Relationship Id="rId20" Type="http://schemas.openxmlformats.org/officeDocument/2006/relationships/hyperlink" Target="https://login.consultant.ru/link/?req=doc&amp;base=LAW&amp;n=483155&amp;dst=100820" TargetMode = "External"/>
	<Relationship Id="rId21" Type="http://schemas.openxmlformats.org/officeDocument/2006/relationships/hyperlink" Target="https://login.consultant.ru/link/?req=doc&amp;base=LAW&amp;n=483155&amp;dst=100374" TargetMode = "External"/>
	<Relationship Id="rId22" Type="http://schemas.openxmlformats.org/officeDocument/2006/relationships/hyperlink" Target="https://login.consultant.ru/link/?req=doc&amp;base=LAW&amp;n=490202&amp;dst=100237" TargetMode = "External"/>
	<Relationship Id="rId23" Type="http://schemas.openxmlformats.org/officeDocument/2006/relationships/hyperlink" Target="https://login.consultant.ru/link/?req=doc&amp;base=LAW&amp;n=490202&amp;dst=100243" TargetMode = "External"/>
	<Relationship Id="rId24" Type="http://schemas.openxmlformats.org/officeDocument/2006/relationships/hyperlink" Target="https://login.consultant.ru/link/?req=doc&amp;base=LAW&amp;n=297220&amp;dst=100065" TargetMode = "External"/>
	<Relationship Id="rId25" Type="http://schemas.openxmlformats.org/officeDocument/2006/relationships/hyperlink" Target="https://login.consultant.ru/link/?req=doc&amp;base=LAW&amp;n=297220&amp;dst=100108" TargetMode = "External"/>
	<Relationship Id="rId26" Type="http://schemas.openxmlformats.org/officeDocument/2006/relationships/hyperlink" Target="https://login.consultant.ru/link/?req=doc&amp;base=LAW&amp;n=399671&amp;dst=100233" TargetMode = "External"/>
	<Relationship Id="rId27" Type="http://schemas.openxmlformats.org/officeDocument/2006/relationships/hyperlink" Target="https://login.consultant.ru/link/?req=doc&amp;base=LAW&amp;n=401941&amp;dst=100747" TargetMode = "External"/>
	<Relationship Id="rId28" Type="http://schemas.openxmlformats.org/officeDocument/2006/relationships/hyperlink" Target="https://login.consultant.ru/link/?req=doc&amp;base=LAW&amp;n=483155&amp;dst=100795" TargetMode = "External"/>
	<Relationship Id="rId29" Type="http://schemas.openxmlformats.org/officeDocument/2006/relationships/hyperlink" Target="https://login.consultant.ru/link/?req=doc&amp;base=LAW&amp;n=477182" TargetMode = "External"/>
	<Relationship Id="rId30" Type="http://schemas.openxmlformats.org/officeDocument/2006/relationships/hyperlink" Target="https://login.consultant.ru/link/?req=doc&amp;base=LAW&amp;n=483155&amp;dst=1475" TargetMode = "External"/>
	<Relationship Id="rId31" Type="http://schemas.openxmlformats.org/officeDocument/2006/relationships/hyperlink" Target="https://login.consultant.ru/link/?req=doc&amp;base=LAW&amp;n=483155&amp;dst=100820" TargetMode = "External"/>
	<Relationship Id="rId32" Type="http://schemas.openxmlformats.org/officeDocument/2006/relationships/hyperlink" Target="https://login.consultant.ru/link/?req=doc&amp;base=LAW&amp;n=483155&amp;dst=1477" TargetMode = "External"/>
	<Relationship Id="rId33" Type="http://schemas.openxmlformats.org/officeDocument/2006/relationships/hyperlink" Target="https://login.consultant.ru/link/?req=doc&amp;base=LAW&amp;n=483155&amp;dst=1479" TargetMode = "External"/>
	<Relationship Id="rId34" Type="http://schemas.openxmlformats.org/officeDocument/2006/relationships/hyperlink" Target="https://login.consultant.ru/link/?req=doc&amp;base=LAW&amp;n=481289&amp;dst=100740" TargetMode = "External"/>
	<Relationship Id="rId35" Type="http://schemas.openxmlformats.org/officeDocument/2006/relationships/hyperlink" Target="https://login.consultant.ru/link/?req=doc&amp;base=LAW&amp;n=483155&amp;dst=528" TargetMode = "External"/>
	<Relationship Id="rId36" Type="http://schemas.openxmlformats.org/officeDocument/2006/relationships/hyperlink" Target="https://login.consultant.ru/link/?req=doc&amp;base=LAW&amp;n=474001&amp;dst=100017" TargetMode = "External"/>
	<Relationship Id="rId37" Type="http://schemas.openxmlformats.org/officeDocument/2006/relationships/hyperlink" Target="https://login.consultant.ru/link/?req=doc&amp;base=LAW&amp;n=490201&amp;dst=100033" TargetMode = "External"/>
	<Relationship Id="rId38" Type="http://schemas.openxmlformats.org/officeDocument/2006/relationships/hyperlink" Target="https://login.consultant.ru/link/?req=doc&amp;base=LAW&amp;n=490201&amp;dst=100035" TargetMode = "External"/>
	<Relationship Id="rId39" Type="http://schemas.openxmlformats.org/officeDocument/2006/relationships/hyperlink" Target="https://login.consultant.ru/link/?req=doc&amp;base=LAW&amp;n=490201&amp;dst=1" TargetMode = "External"/>
	<Relationship Id="rId40" Type="http://schemas.openxmlformats.org/officeDocument/2006/relationships/hyperlink" Target="https://login.consultant.ru/link/?req=doc&amp;base=LAW&amp;n=490201&amp;dst=100062" TargetMode = "External"/>
	<Relationship Id="rId41" Type="http://schemas.openxmlformats.org/officeDocument/2006/relationships/hyperlink" Target="https://login.consultant.ru/link/?req=doc&amp;base=LAW&amp;n=490201&amp;dst=100062" TargetMode = "External"/>
	<Relationship Id="rId42" Type="http://schemas.openxmlformats.org/officeDocument/2006/relationships/hyperlink" Target="https://login.consultant.ru/link/?req=doc&amp;base=LAW&amp;n=470975&amp;dst=100122" TargetMode = "External"/>
	<Relationship Id="rId43" Type="http://schemas.openxmlformats.org/officeDocument/2006/relationships/hyperlink" Target="https://login.consultant.ru/link/?req=doc&amp;base=LAW&amp;n=470975&amp;dst=100170" TargetMode = "External"/>
	<Relationship Id="rId44" Type="http://schemas.openxmlformats.org/officeDocument/2006/relationships/hyperlink" Target="https://login.consultant.ru/link/?req=doc&amp;base=LAW&amp;n=483155&amp;dst=1479" TargetMode = "External"/>
	<Relationship Id="rId45" Type="http://schemas.openxmlformats.org/officeDocument/2006/relationships/hyperlink" Target="https://login.consultant.ru/link/?req=doc&amp;base=LAW&amp;n=483155&amp;dst=1479" TargetMode = "External"/>
	<Relationship Id="rId46" Type="http://schemas.openxmlformats.org/officeDocument/2006/relationships/hyperlink" Target="https://login.consultant.ru/link/?req=doc&amp;base=LAW&amp;n=483155&amp;dst=1415" TargetMode = "External"/>
	<Relationship Id="rId47" Type="http://schemas.openxmlformats.org/officeDocument/2006/relationships/hyperlink" Target="https://login.consultant.ru/link/?req=doc&amp;base=LAW&amp;n=483155&amp;dst=1479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4025.00.02</Application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29.04.2025 N 259н
"Об утверждении Правил надлежащей аптечной практики лекарственных препаратов для медицинского применения"
(Зарегистрировано в Минюсте России 30.05.2025 N 82462)</dc:title>
  <dcterms:created xsi:type="dcterms:W3CDTF">2025-06-05T07:27:34Z</dcterms:created>
</cp:coreProperties>
</file>