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F6" w:rsidRDefault="00416B84" w:rsidP="000635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на принципах государственно-частного партнерства в здравоохранении по Нижегородской области</w:t>
      </w:r>
    </w:p>
    <w:p w:rsidR="00416B84" w:rsidRDefault="00416B84" w:rsidP="000635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2" w:type="dxa"/>
        <w:tblInd w:w="13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374"/>
        <w:gridCol w:w="5387"/>
      </w:tblGrid>
      <w:tr w:rsidR="000635F6" w:rsidTr="000635F6">
        <w:trPr>
          <w:trHeight w:val="10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5F6" w:rsidRDefault="000635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5F6" w:rsidRDefault="000635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5F6" w:rsidRDefault="000635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Реконструкция и оснащение действующих помещений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хозкорпуса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Городской больницы №13 Автозаводского района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г.Н.Новгорода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под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патолого-анатомическое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отделение (морг) и ритуальный зал</w:t>
            </w:r>
          </w:p>
        </w:tc>
      </w:tr>
      <w:tr w:rsidR="000635F6" w:rsidTr="000635F6">
        <w:trPr>
          <w:trHeight w:val="10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5F6" w:rsidRDefault="0041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5F6" w:rsidRDefault="000635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Инициатор проекта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5F6" w:rsidRDefault="000635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Министерство здравоохранения Нижегородской области; Министерство инвестиционной политики Нижегородской области; ГБУЗ НО «Городская клиническая больница №13 Автозаводского района»</w:t>
            </w:r>
          </w:p>
        </w:tc>
      </w:tr>
      <w:tr w:rsidR="000635F6" w:rsidTr="000635F6">
        <w:trPr>
          <w:trHeight w:val="10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5F6" w:rsidRDefault="0041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5F6" w:rsidRDefault="000635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5F6" w:rsidRDefault="000635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территории и в помещениях ГБУЗ НО «</w:t>
            </w:r>
            <w:r>
              <w:rPr>
                <w:rFonts w:ascii="Times New Roman" w:hAnsi="Times New Roman"/>
                <w:sz w:val="26"/>
                <w:szCs w:val="26"/>
              </w:rPr>
              <w:t>Городская клиническая больница №13 Автозаводского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0635F6" w:rsidTr="000635F6">
        <w:trPr>
          <w:trHeight w:val="10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5F6" w:rsidRDefault="0041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416B84" w:rsidRDefault="0041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5F6" w:rsidRDefault="000635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5F6" w:rsidRDefault="000635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</w:tr>
      <w:tr w:rsidR="000635F6" w:rsidTr="000635F6">
        <w:trPr>
          <w:trHeight w:val="10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5F6" w:rsidRDefault="0041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5F6" w:rsidRDefault="000635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 проекта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5F6" w:rsidRDefault="000635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в больнице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патолого-анатомического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отделения (морга) и зоны для оказания ритуальных услуг населению</w:t>
            </w:r>
          </w:p>
        </w:tc>
      </w:tr>
      <w:tr w:rsidR="007A6736" w:rsidTr="000635F6">
        <w:trPr>
          <w:trHeight w:val="10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736" w:rsidRDefault="0041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736" w:rsidRDefault="007A67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Обоснование соответствия решаемой при реализации проекта задачи приоритетам социально-экономического развития Нижегородской области, определенными стратегией развития, целевыми показателями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736" w:rsidRDefault="007A67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Оказание специализированной помощи населению Нижегородской области и повышение эффективности использования областных ресурсов здравоохранения:</w:t>
            </w:r>
          </w:p>
          <w:p w:rsidR="007A6736" w:rsidRDefault="007A67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оборудованный специализированный комплекс помещений для проведения патолого-анатомических вскрытий трупов позволит уменьшить нагрузку на другие аналогичные патолого-анатомические отделения других учреждений здравоохранения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ижнего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Новгорода;</w:t>
            </w:r>
          </w:p>
          <w:p w:rsidR="007A6736" w:rsidRDefault="007A6736" w:rsidP="007A67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проведение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экспресс-диагностики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образцов тканей при проведении оперативных вмешательств на базе учреждения, что улучшит качество оказания медицинской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помощи;</w:t>
            </w:r>
          </w:p>
          <w:p w:rsidR="007A6736" w:rsidRDefault="007A6736" w:rsidP="007A67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создание</w:t>
            </w:r>
            <w:r w:rsidR="00416B84">
              <w:rPr>
                <w:rFonts w:ascii="Times New Roman" w:hAnsi="Times New Roman"/>
                <w:sz w:val="26"/>
                <w:szCs w:val="26"/>
              </w:rPr>
              <w:t xml:space="preserve"> 10 новых рабочих мест в </w:t>
            </w:r>
            <w:proofErr w:type="gramStart"/>
            <w:r w:rsidR="00416B84">
              <w:rPr>
                <w:rFonts w:ascii="Times New Roman" w:hAnsi="Times New Roman"/>
                <w:sz w:val="26"/>
                <w:szCs w:val="26"/>
              </w:rPr>
              <w:t>патолого-анатомическом</w:t>
            </w:r>
            <w:proofErr w:type="gramEnd"/>
            <w:r w:rsidR="00416B84">
              <w:rPr>
                <w:rFonts w:ascii="Times New Roman" w:hAnsi="Times New Roman"/>
                <w:sz w:val="26"/>
                <w:szCs w:val="26"/>
              </w:rPr>
              <w:t xml:space="preserve"> отделении</w:t>
            </w:r>
          </w:p>
        </w:tc>
      </w:tr>
      <w:tr w:rsidR="000635F6" w:rsidTr="000635F6">
        <w:trPr>
          <w:trHeight w:val="10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5F6" w:rsidRDefault="0041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5F6" w:rsidRDefault="000635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и стоимость (млн. рублей) проведенных работ по проекту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5F6" w:rsidRDefault="00971C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млн. рублей</w:t>
            </w:r>
          </w:p>
          <w:p w:rsidR="00971C6C" w:rsidRDefault="00971C6C" w:rsidP="00971C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оборудования – 16 млн. рублей</w:t>
            </w:r>
          </w:p>
          <w:p w:rsidR="00971C6C" w:rsidRPr="00971C6C" w:rsidRDefault="00971C6C" w:rsidP="00971C6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Реконструкция помещений и прилегающей территории – 9 млн. рублей</w:t>
            </w:r>
          </w:p>
        </w:tc>
      </w:tr>
      <w:tr w:rsidR="000635F6" w:rsidTr="000635F6">
        <w:trPr>
          <w:trHeight w:val="10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5F6" w:rsidRDefault="0041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5F6" w:rsidRDefault="000635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Суммарный объем затрат на подготовку проекта, млн. рублей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5F6" w:rsidRDefault="00971C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0,80 млн. рублей</w:t>
            </w:r>
          </w:p>
        </w:tc>
      </w:tr>
      <w:tr w:rsidR="000635F6" w:rsidTr="000635F6">
        <w:trPr>
          <w:trHeight w:val="10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5F6" w:rsidRDefault="0041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5F6" w:rsidRDefault="000635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финансирования проекта:</w:t>
            </w:r>
          </w:p>
          <w:p w:rsidR="000635F6" w:rsidRDefault="000635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объем бюджетных средств;</w:t>
            </w:r>
          </w:p>
          <w:p w:rsidR="000635F6" w:rsidRDefault="000635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источники, объем и стоимость привлечения внебюджетных средств (раздельно для капитальных и текущих затрат);</w:t>
            </w:r>
          </w:p>
          <w:p w:rsidR="000635F6" w:rsidRDefault="000635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доля внебюджетного финансирования в общем объеме капитальных затрат на этапах строительства и эксплуатации;</w:t>
            </w:r>
          </w:p>
          <w:p w:rsidR="000635F6" w:rsidRDefault="000635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дополнительные затраты по проекту (затраты, которые возникают в случае реализации рисков по проекту и направлены на устранение негативных последствий);</w:t>
            </w:r>
          </w:p>
          <w:p w:rsidR="000635F6" w:rsidRDefault="000635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распределение рисков проекта и механизмы управления рисками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5F6" w:rsidRDefault="00971C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Привлечение внебюджетных средств частного инвестора для капитальных и текущих затрат</w:t>
            </w:r>
          </w:p>
          <w:p w:rsidR="00971C6C" w:rsidRDefault="00971C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затрат составляет 100% проекта.</w:t>
            </w:r>
          </w:p>
        </w:tc>
      </w:tr>
      <w:tr w:rsidR="000635F6" w:rsidTr="000635F6">
        <w:trPr>
          <w:trHeight w:val="10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5F6" w:rsidRDefault="00416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5F6" w:rsidRDefault="000635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Формы участия сторон соглашения о реализации проекта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5F6" w:rsidRDefault="00971C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Концессионное соглашение</w:t>
            </w:r>
          </w:p>
        </w:tc>
      </w:tr>
    </w:tbl>
    <w:p w:rsidR="004969FC" w:rsidRDefault="004969FC" w:rsidP="00416B84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0" w:name="_GoBack"/>
      <w:bookmarkEnd w:id="0"/>
    </w:p>
    <w:sectPr w:rsidR="0049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A3C65"/>
    <w:multiLevelType w:val="hybridMultilevel"/>
    <w:tmpl w:val="6D18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F6"/>
    <w:rsid w:val="000635F6"/>
    <w:rsid w:val="00416B84"/>
    <w:rsid w:val="004969FC"/>
    <w:rsid w:val="007A6736"/>
    <w:rsid w:val="00971C6C"/>
    <w:rsid w:val="00A7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35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1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35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2016-01-15T10:19:00Z</cp:lastPrinted>
  <dcterms:created xsi:type="dcterms:W3CDTF">2016-01-15T09:37:00Z</dcterms:created>
  <dcterms:modified xsi:type="dcterms:W3CDTF">2016-01-15T10:28:00Z</dcterms:modified>
</cp:coreProperties>
</file>