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1D" w:rsidRDefault="00A8301D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НИЖЕГОРОДСКОЙ ОБЛАСТИ</w:t>
      </w:r>
    </w:p>
    <w:p w:rsidR="00A8301D" w:rsidRDefault="00A8301D">
      <w:pPr>
        <w:pStyle w:val="ConsPlusTitle"/>
        <w:jc w:val="center"/>
      </w:pPr>
    </w:p>
    <w:p w:rsidR="00A8301D" w:rsidRDefault="00A8301D">
      <w:pPr>
        <w:pStyle w:val="ConsPlusTitle"/>
        <w:jc w:val="center"/>
      </w:pPr>
      <w:r>
        <w:t>ПРИКАЗ</w:t>
      </w:r>
    </w:p>
    <w:p w:rsidR="00A8301D" w:rsidRDefault="00A8301D">
      <w:pPr>
        <w:pStyle w:val="ConsPlusTitle"/>
        <w:jc w:val="center"/>
      </w:pPr>
      <w:r>
        <w:t>от 9 декабря 2016 г. N 3338</w:t>
      </w:r>
    </w:p>
    <w:p w:rsidR="00A8301D" w:rsidRDefault="00A8301D">
      <w:pPr>
        <w:pStyle w:val="ConsPlusTitle"/>
        <w:jc w:val="center"/>
      </w:pPr>
    </w:p>
    <w:p w:rsidR="00A8301D" w:rsidRDefault="00A8301D">
      <w:pPr>
        <w:pStyle w:val="ConsPlusTitle"/>
        <w:jc w:val="center"/>
      </w:pPr>
      <w:r>
        <w:t>О ПОРЯДКЕ ПРОВЕДЕНИЯ МЕДИЦИНСКОГО ОСВИДЕТЕЛЬСТВОВАНИЯ</w:t>
      </w:r>
    </w:p>
    <w:p w:rsidR="00A8301D" w:rsidRDefault="00A8301D">
      <w:pPr>
        <w:pStyle w:val="ConsPlusTitle"/>
        <w:jc w:val="center"/>
      </w:pPr>
      <w:r>
        <w:t>НА НАЛИЧИЕ МЕДИЦИНСКИХ ПРОТИВОПОКАЗАНИЙ К ВЛАДЕНИЮ ОРУЖИЕМ</w:t>
      </w:r>
    </w:p>
    <w:p w:rsidR="00A8301D" w:rsidRDefault="00A8301D">
      <w:pPr>
        <w:pStyle w:val="ConsPlusNormal"/>
        <w:jc w:val="both"/>
      </w:pPr>
    </w:p>
    <w:p w:rsidR="00A8301D" w:rsidRDefault="00A8301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30.06.2016 N 441н "О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метаболитов" и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02.05.2012 N 441н "Об утверждении порядка выдачи медицинскими организациями справок и медицинских заключений" приказываю:</w:t>
      </w:r>
      <w:proofErr w:type="gramEnd"/>
    </w:p>
    <w:p w:rsidR="00A8301D" w:rsidRDefault="00A8301D">
      <w:pPr>
        <w:pStyle w:val="ConsPlusNormal"/>
        <w:ind w:firstLine="540"/>
        <w:jc w:val="both"/>
      </w:pPr>
      <w:r>
        <w:t>1. Главным врачам медицинских организаций Нижегородской области, осуществляющих выдачу медицинских заключений об отсутствии медицинских противопоказаний к владению оружием (далее - бланки заключений):</w:t>
      </w:r>
    </w:p>
    <w:p w:rsidR="00A8301D" w:rsidRDefault="00A8301D">
      <w:pPr>
        <w:pStyle w:val="ConsPlusNormal"/>
        <w:ind w:firstLine="540"/>
        <w:jc w:val="both"/>
      </w:pPr>
      <w:r>
        <w:t>1.1. Назначить сотрудников, ответственных за получение, хранение и выдачу бланков заключений и предоставлять копии приказов о назначении с указанием контактных данных в ГБУЗ НО "МИАЦ".</w:t>
      </w:r>
    </w:p>
    <w:p w:rsidR="00A8301D" w:rsidRDefault="00A8301D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Ежеквартально в срок до 15 числа месяца, предшествующего кварталу, предоставлять в ГБУЗ НО "МИАЦ" </w:t>
      </w:r>
      <w:hyperlink w:anchor="P43" w:history="1">
        <w:r>
          <w:rPr>
            <w:color w:val="0000FF"/>
          </w:rPr>
          <w:t>заявку</w:t>
        </w:r>
      </w:hyperlink>
      <w:r>
        <w:t xml:space="preserve"> на получение диапазона номеров бланков заключений в электронном виде по защищенному каналу связи </w:t>
      </w:r>
      <w:proofErr w:type="spellStart"/>
      <w:r>
        <w:t>VipNet</w:t>
      </w:r>
      <w:proofErr w:type="spellEnd"/>
      <w:r>
        <w:t xml:space="preserve"> или на электронный адрес ovchinnikova@miac.nnov.ru по форме, определенной приложением 1 к настоящему приказу, с подтверждением наличия лицензии на соответствующий вид деятельности.</w:t>
      </w:r>
      <w:proofErr w:type="gramEnd"/>
    </w:p>
    <w:p w:rsidR="00A8301D" w:rsidRDefault="00A8301D">
      <w:pPr>
        <w:pStyle w:val="ConsPlusNormal"/>
        <w:ind w:firstLine="540"/>
        <w:jc w:val="both"/>
      </w:pPr>
      <w:r>
        <w:t>1.3. При организации изготовления бланков медицинских заключений об отсутствии медицинских противопоказаний к владению оружием использовать типовой формат защищенного бланка уровня "В".</w:t>
      </w:r>
    </w:p>
    <w:p w:rsidR="00A8301D" w:rsidRDefault="00A8301D">
      <w:pPr>
        <w:pStyle w:val="ConsPlusNormal"/>
        <w:ind w:firstLine="540"/>
        <w:jc w:val="both"/>
      </w:pPr>
      <w:r>
        <w:t xml:space="preserve">1.4. Организовать систематический бухгалтерский учет бланков заключений на </w:t>
      </w:r>
      <w:proofErr w:type="spellStart"/>
      <w:r>
        <w:t>забалансовом</w:t>
      </w:r>
      <w:proofErr w:type="spellEnd"/>
      <w:r>
        <w:t xml:space="preserve"> счете 03 "Бланки строгой отчетности" (по </w:t>
      </w:r>
      <w:hyperlink r:id="rId7" w:history="1">
        <w:r>
          <w:rPr>
            <w:color w:val="0000FF"/>
          </w:rPr>
          <w:t>приказу</w:t>
        </w:r>
      </w:hyperlink>
      <w:r>
        <w:t xml:space="preserve"> Минфина России от 01.12.2010 N 157н). Бланки заключений являются документами строгой отчетности и должны храниться в специальных помещениях, сейфах или в специально изготовленных шкафах, обитых железом, с надежными внутренними или навесными замками. Помещения, сейфы, шкафы, где хранятся бланки заключений, должны быть закрыты на замки и опечатаны печатью.</w:t>
      </w:r>
    </w:p>
    <w:p w:rsidR="00A8301D" w:rsidRDefault="00A8301D">
      <w:pPr>
        <w:pStyle w:val="ConsPlusNormal"/>
        <w:ind w:firstLine="540"/>
        <w:jc w:val="both"/>
      </w:pPr>
      <w:r>
        <w:t>1.5. Обеспечить в подведомственных учреждениях получение, оформление, выдачу, строгий учет прихода и расхода бланков заключений. Учет прихода и расхода бланков заключений осуществлять в Книге получения бланков заключений, заполняемой при получении заключений от изготовителя и в Книге распределения бланков заключений, а также в электронном виде. Указанные книги должны быть пронумерованы, прошнурованы и иметь на последней странице запись: наименование организации, количество страниц, печать организации и подпись руководителя. Сверка данных указанных книг осуществляется ответственным лицом не реже одного раза в квартал.</w:t>
      </w:r>
    </w:p>
    <w:p w:rsidR="00A8301D" w:rsidRDefault="00A8301D">
      <w:pPr>
        <w:pStyle w:val="ConsPlusNormal"/>
        <w:ind w:firstLine="540"/>
        <w:jc w:val="both"/>
      </w:pPr>
      <w:r>
        <w:t xml:space="preserve">1.6. Факт выдачи заключений фиксировать в Журнале регистрации выданных медицинских заключений по </w:t>
      </w:r>
      <w:hyperlink r:id="rId8" w:history="1">
        <w:r>
          <w:rPr>
            <w:color w:val="0000FF"/>
          </w:rPr>
          <w:t>форме 002-О/у-10</w:t>
        </w:r>
      </w:hyperlink>
      <w:r>
        <w:t xml:space="preserve"> (приложение 3 к приказу Минздрава России от 30.06.2015 N 441н).</w:t>
      </w:r>
    </w:p>
    <w:p w:rsidR="00A8301D" w:rsidRDefault="00A8301D">
      <w:pPr>
        <w:pStyle w:val="ConsPlusNormal"/>
        <w:ind w:firstLine="540"/>
        <w:jc w:val="both"/>
      </w:pPr>
      <w:r>
        <w:t xml:space="preserve">1.7. При заполнении бланков заключений руководствоваться </w:t>
      </w:r>
      <w:hyperlink r:id="rId9" w:history="1">
        <w:r>
          <w:rPr>
            <w:color w:val="0000FF"/>
          </w:rPr>
          <w:t>Порядком</w:t>
        </w:r>
      </w:hyperlink>
      <w:r>
        <w:t xml:space="preserve"> выдачи, установленным приложением 1 к приказу Минздрава России от 30.06.2015 N 441н.</w:t>
      </w:r>
    </w:p>
    <w:p w:rsidR="00A8301D" w:rsidRDefault="00A8301D">
      <w:pPr>
        <w:pStyle w:val="ConsPlusNormal"/>
        <w:ind w:firstLine="540"/>
        <w:jc w:val="both"/>
      </w:pPr>
      <w:r>
        <w:t>1.8. Испорченные, утерянные, похищенные бланки заключений хранить в отдельной папке с описью, в которой указываются фамилия, имя, отчество лица, сдавшего заключение, дата сдачи, номера и серии испорченных бланков. Уничтожение испорченных бланков заключений производить по истечении 2 лет комиссией, утвержденной приказом руководителя, по Акту об уничтожении испорченных бланков заключений.</w:t>
      </w:r>
    </w:p>
    <w:p w:rsidR="00A8301D" w:rsidRDefault="00A8301D">
      <w:pPr>
        <w:pStyle w:val="ConsPlusNormal"/>
        <w:ind w:firstLine="540"/>
        <w:jc w:val="both"/>
      </w:pPr>
      <w:r>
        <w:t>2. ГБУЗ НО "МИАЦ" (А.А. Коновалову):</w:t>
      </w:r>
    </w:p>
    <w:p w:rsidR="00A8301D" w:rsidRDefault="00A8301D">
      <w:pPr>
        <w:pStyle w:val="ConsPlusNormal"/>
        <w:ind w:firstLine="540"/>
        <w:jc w:val="both"/>
      </w:pPr>
      <w:r>
        <w:lastRenderedPageBreak/>
        <w:t>2.1. Вести реестр специалистов, ответственных за выдачу медицинских заключений об отсутствии медицинских противопоказаний к владению оружием в медицинских организациях Нижегородской области.</w:t>
      </w:r>
    </w:p>
    <w:p w:rsidR="00A8301D" w:rsidRDefault="00A8301D">
      <w:pPr>
        <w:pStyle w:val="ConsPlusNormal"/>
        <w:ind w:firstLine="540"/>
        <w:jc w:val="both"/>
      </w:pPr>
      <w:r>
        <w:t>2.2. Ежеквартально в срок до 20 числа месяца, предшествующего кварталу, готовить проект приказов об утверждении перечня медицинских организаций, имеющих право выдачи медицинских заключений об отсутствии медицинских противопоказаний к владению оружием (с указанием диапазонов номеров бланков).</w:t>
      </w:r>
    </w:p>
    <w:p w:rsidR="00A8301D" w:rsidRDefault="00A8301D">
      <w:pPr>
        <w:pStyle w:val="ConsPlusNormal"/>
        <w:ind w:firstLine="540"/>
        <w:jc w:val="both"/>
      </w:pPr>
      <w:r>
        <w:t>3. Распределение серии и номеров диапазонов медицинских заключений считать действующими в пределах календарного года.</w:t>
      </w:r>
    </w:p>
    <w:p w:rsidR="00A8301D" w:rsidRDefault="00A8301D">
      <w:pPr>
        <w:pStyle w:val="ConsPlusNormal"/>
        <w:ind w:firstLine="540"/>
        <w:jc w:val="both"/>
      </w:pPr>
      <w:r>
        <w:t>4. Настоящий приказ вступает в силу с 1 января 2017 года.</w:t>
      </w:r>
    </w:p>
    <w:p w:rsidR="00A8301D" w:rsidRDefault="00A8301D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И.А. Переслегину.</w:t>
      </w:r>
    </w:p>
    <w:p w:rsidR="00A8301D" w:rsidRDefault="00A8301D">
      <w:pPr>
        <w:pStyle w:val="ConsPlusNormal"/>
        <w:jc w:val="both"/>
      </w:pPr>
    </w:p>
    <w:p w:rsidR="00A8301D" w:rsidRDefault="00A8301D">
      <w:pPr>
        <w:pStyle w:val="ConsPlusNormal"/>
        <w:jc w:val="right"/>
      </w:pPr>
      <w:r>
        <w:t>Министр</w:t>
      </w:r>
    </w:p>
    <w:p w:rsidR="00A8301D" w:rsidRDefault="00A8301D">
      <w:pPr>
        <w:pStyle w:val="ConsPlusNormal"/>
        <w:jc w:val="right"/>
      </w:pPr>
      <w:r>
        <w:t>Г.Н.КУЗНЕЦОВ</w:t>
      </w:r>
    </w:p>
    <w:p w:rsidR="00A8301D" w:rsidRDefault="00A8301D">
      <w:pPr>
        <w:pStyle w:val="ConsPlusNormal"/>
        <w:jc w:val="both"/>
      </w:pPr>
    </w:p>
    <w:p w:rsidR="00A8301D" w:rsidRDefault="00A8301D">
      <w:pPr>
        <w:pStyle w:val="ConsPlusNormal"/>
        <w:jc w:val="both"/>
      </w:pPr>
    </w:p>
    <w:p w:rsidR="00A8301D" w:rsidRDefault="00A8301D">
      <w:pPr>
        <w:pStyle w:val="ConsPlusNormal"/>
        <w:jc w:val="both"/>
      </w:pPr>
    </w:p>
    <w:p w:rsidR="00A8301D" w:rsidRDefault="00A8301D">
      <w:pPr>
        <w:pStyle w:val="ConsPlusNormal"/>
        <w:jc w:val="both"/>
      </w:pPr>
    </w:p>
    <w:p w:rsidR="00A8301D" w:rsidRDefault="00A8301D">
      <w:pPr>
        <w:pStyle w:val="ConsPlusNormal"/>
        <w:jc w:val="both"/>
      </w:pPr>
    </w:p>
    <w:p w:rsidR="00A8301D" w:rsidRDefault="00A8301D">
      <w:pPr>
        <w:pStyle w:val="ConsPlusNormal"/>
        <w:jc w:val="right"/>
        <w:outlineLvl w:val="0"/>
      </w:pPr>
      <w:r>
        <w:t>Приложение 1</w:t>
      </w:r>
    </w:p>
    <w:p w:rsidR="00A8301D" w:rsidRDefault="00A8301D">
      <w:pPr>
        <w:pStyle w:val="ConsPlusNormal"/>
        <w:jc w:val="right"/>
      </w:pPr>
      <w:r>
        <w:t>к приказу</w:t>
      </w:r>
    </w:p>
    <w:p w:rsidR="00A8301D" w:rsidRDefault="00A8301D">
      <w:pPr>
        <w:pStyle w:val="ConsPlusNormal"/>
        <w:jc w:val="right"/>
      </w:pPr>
      <w:r>
        <w:t>министерства здравоохранения</w:t>
      </w:r>
    </w:p>
    <w:p w:rsidR="00A8301D" w:rsidRDefault="00A8301D">
      <w:pPr>
        <w:pStyle w:val="ConsPlusNormal"/>
        <w:jc w:val="right"/>
      </w:pPr>
      <w:r>
        <w:t>Нижегородской области</w:t>
      </w:r>
    </w:p>
    <w:p w:rsidR="00A8301D" w:rsidRDefault="00A8301D">
      <w:pPr>
        <w:pStyle w:val="ConsPlusNormal"/>
        <w:jc w:val="right"/>
      </w:pPr>
      <w:r>
        <w:t>от 9 декабря 2016 г. N 3338</w:t>
      </w:r>
    </w:p>
    <w:p w:rsidR="00A8301D" w:rsidRDefault="00A8301D">
      <w:pPr>
        <w:pStyle w:val="ConsPlusNormal"/>
        <w:jc w:val="both"/>
      </w:pPr>
    </w:p>
    <w:p w:rsidR="00A8301D" w:rsidRDefault="00A8301D">
      <w:pPr>
        <w:pStyle w:val="ConsPlusNonformat"/>
        <w:jc w:val="both"/>
      </w:pPr>
      <w:bookmarkStart w:id="1" w:name="P43"/>
      <w:bookmarkEnd w:id="1"/>
      <w:r>
        <w:t xml:space="preserve">                                  ЗАЯВКА</w:t>
      </w:r>
    </w:p>
    <w:p w:rsidR="00A8301D" w:rsidRDefault="00A8301D">
      <w:pPr>
        <w:pStyle w:val="ConsPlusNonformat"/>
        <w:jc w:val="both"/>
      </w:pPr>
      <w:r>
        <w:t xml:space="preserve">            на получение диапазона номеров бланков медицинских</w:t>
      </w:r>
    </w:p>
    <w:p w:rsidR="00A8301D" w:rsidRDefault="00A8301D">
      <w:pPr>
        <w:pStyle w:val="ConsPlusNonformat"/>
        <w:jc w:val="both"/>
      </w:pPr>
      <w:r>
        <w:t xml:space="preserve">           заключений об отсутствии медицинских противопоказаний</w:t>
      </w:r>
    </w:p>
    <w:p w:rsidR="00A8301D" w:rsidRDefault="00A8301D">
      <w:pPr>
        <w:pStyle w:val="ConsPlusNonformat"/>
        <w:jc w:val="both"/>
      </w:pPr>
      <w:r>
        <w:t xml:space="preserve">                к владению оружием медицинской организацией</w:t>
      </w:r>
    </w:p>
    <w:p w:rsidR="00A8301D" w:rsidRDefault="00A8301D">
      <w:pPr>
        <w:pStyle w:val="ConsPlusNonformat"/>
        <w:jc w:val="both"/>
      </w:pPr>
    </w:p>
    <w:p w:rsidR="00A8301D" w:rsidRDefault="00A8301D">
      <w:pPr>
        <w:pStyle w:val="ConsPlusNonformat"/>
        <w:jc w:val="both"/>
      </w:pPr>
      <w:r>
        <w:t>Дата _________________              N _________________</w:t>
      </w:r>
    </w:p>
    <w:p w:rsidR="00A8301D" w:rsidRDefault="00A8301D">
      <w:pPr>
        <w:pStyle w:val="ConsPlusNonformat"/>
        <w:jc w:val="both"/>
      </w:pPr>
      <w:r>
        <w:t>___________________________________   _________________   _________________</w:t>
      </w:r>
    </w:p>
    <w:p w:rsidR="00A8301D" w:rsidRDefault="00A8301D">
      <w:pPr>
        <w:pStyle w:val="ConsPlusNonformat"/>
        <w:jc w:val="both"/>
      </w:pPr>
      <w:r>
        <w:t xml:space="preserve">     (наименование организации)              ОГРН                ИНН</w:t>
      </w:r>
    </w:p>
    <w:p w:rsidR="00A8301D" w:rsidRDefault="00A8301D">
      <w:pPr>
        <w:pStyle w:val="ConsPlusNonformat"/>
        <w:jc w:val="both"/>
      </w:pPr>
      <w:r>
        <w:t xml:space="preserve">лицензия </w:t>
      </w:r>
      <w:hyperlink w:anchor="P81" w:history="1">
        <w:r>
          <w:rPr>
            <w:color w:val="0000FF"/>
          </w:rPr>
          <w:t>&lt;*&gt;</w:t>
        </w:r>
      </w:hyperlink>
      <w:r>
        <w:t xml:space="preserve"> N _____ Дата __________ Срок действия </w:t>
      </w:r>
      <w:proofErr w:type="gramStart"/>
      <w:r>
        <w:t>с</w:t>
      </w:r>
      <w:proofErr w:type="gramEnd"/>
      <w:r>
        <w:t xml:space="preserve"> _________ по _________</w:t>
      </w:r>
    </w:p>
    <w:p w:rsidR="00A8301D" w:rsidRDefault="00A830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304"/>
        <w:gridCol w:w="737"/>
        <w:gridCol w:w="850"/>
        <w:gridCol w:w="1417"/>
        <w:gridCol w:w="1077"/>
        <w:gridCol w:w="1191"/>
      </w:tblGrid>
      <w:tr w:rsidR="00A8301D">
        <w:tc>
          <w:tcPr>
            <w:tcW w:w="9070" w:type="dxa"/>
            <w:gridSpan w:val="8"/>
          </w:tcPr>
          <w:p w:rsidR="00A8301D" w:rsidRDefault="00A8301D">
            <w:pPr>
              <w:pStyle w:val="ConsPlusNormal"/>
              <w:jc w:val="center"/>
            </w:pPr>
            <w:r>
              <w:t>Количество бланков медицинских заключений об отсутствии медицинских противопоказаний к владению оружием</w:t>
            </w:r>
          </w:p>
        </w:tc>
      </w:tr>
      <w:tr w:rsidR="00A8301D">
        <w:tc>
          <w:tcPr>
            <w:tcW w:w="1247" w:type="dxa"/>
            <w:vMerge w:val="restart"/>
          </w:tcPr>
          <w:p w:rsidR="00A8301D" w:rsidRDefault="00A8301D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1247" w:type="dxa"/>
            <w:vMerge w:val="restart"/>
          </w:tcPr>
          <w:p w:rsidR="00A8301D" w:rsidRDefault="00A8301D">
            <w:pPr>
              <w:pStyle w:val="ConsPlusNormal"/>
              <w:jc w:val="center"/>
            </w:pPr>
            <w:r>
              <w:t>Заказано на __ кв. 20__ г. (отчетный период)</w:t>
            </w:r>
          </w:p>
        </w:tc>
        <w:tc>
          <w:tcPr>
            <w:tcW w:w="1304" w:type="dxa"/>
            <w:vMerge w:val="restart"/>
          </w:tcPr>
          <w:p w:rsidR="00A8301D" w:rsidRDefault="00A8301D">
            <w:pPr>
              <w:pStyle w:val="ConsPlusNormal"/>
              <w:jc w:val="center"/>
            </w:pPr>
            <w:r>
              <w:t>Получено в __ кв. 20__ г. (отчетном периоде)</w:t>
            </w:r>
          </w:p>
        </w:tc>
        <w:tc>
          <w:tcPr>
            <w:tcW w:w="3004" w:type="dxa"/>
            <w:gridSpan w:val="3"/>
          </w:tcPr>
          <w:p w:rsidR="00A8301D" w:rsidRDefault="00A8301D">
            <w:pPr>
              <w:pStyle w:val="ConsPlusNormal"/>
              <w:jc w:val="center"/>
            </w:pPr>
            <w:r>
              <w:t>Израсходовано в __ квартале 20__ г.</w:t>
            </w:r>
          </w:p>
        </w:tc>
        <w:tc>
          <w:tcPr>
            <w:tcW w:w="1077" w:type="dxa"/>
            <w:vMerge w:val="restart"/>
          </w:tcPr>
          <w:p w:rsidR="00A8301D" w:rsidRDefault="00A8301D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  <w:tc>
          <w:tcPr>
            <w:tcW w:w="1191" w:type="dxa"/>
            <w:vMerge w:val="restart"/>
          </w:tcPr>
          <w:p w:rsidR="00A8301D" w:rsidRDefault="00A8301D">
            <w:pPr>
              <w:pStyle w:val="ConsPlusNormal"/>
              <w:jc w:val="center"/>
            </w:pPr>
            <w:r>
              <w:t>Заказано на __ кв. 20__ г.</w:t>
            </w:r>
          </w:p>
        </w:tc>
      </w:tr>
      <w:tr w:rsidR="00A8301D">
        <w:tc>
          <w:tcPr>
            <w:tcW w:w="1247" w:type="dxa"/>
            <w:vMerge/>
          </w:tcPr>
          <w:p w:rsidR="00A8301D" w:rsidRDefault="00A8301D"/>
        </w:tc>
        <w:tc>
          <w:tcPr>
            <w:tcW w:w="1247" w:type="dxa"/>
            <w:vMerge/>
          </w:tcPr>
          <w:p w:rsidR="00A8301D" w:rsidRDefault="00A8301D"/>
        </w:tc>
        <w:tc>
          <w:tcPr>
            <w:tcW w:w="1304" w:type="dxa"/>
            <w:vMerge/>
          </w:tcPr>
          <w:p w:rsidR="00A8301D" w:rsidRDefault="00A8301D"/>
        </w:tc>
        <w:tc>
          <w:tcPr>
            <w:tcW w:w="737" w:type="dxa"/>
          </w:tcPr>
          <w:p w:rsidR="00A8301D" w:rsidRDefault="00A8301D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850" w:type="dxa"/>
          </w:tcPr>
          <w:p w:rsidR="00A8301D" w:rsidRDefault="00A8301D">
            <w:pPr>
              <w:pStyle w:val="ConsPlusNormal"/>
              <w:jc w:val="center"/>
            </w:pPr>
            <w:r>
              <w:t>испорчено</w:t>
            </w:r>
          </w:p>
        </w:tc>
        <w:tc>
          <w:tcPr>
            <w:tcW w:w="1417" w:type="dxa"/>
          </w:tcPr>
          <w:p w:rsidR="00A8301D" w:rsidRDefault="00A8301D">
            <w:pPr>
              <w:pStyle w:val="ConsPlusNormal"/>
              <w:jc w:val="center"/>
            </w:pPr>
            <w:r>
              <w:t>утеряно (похищено)</w:t>
            </w:r>
          </w:p>
        </w:tc>
        <w:tc>
          <w:tcPr>
            <w:tcW w:w="1077" w:type="dxa"/>
            <w:vMerge/>
          </w:tcPr>
          <w:p w:rsidR="00A8301D" w:rsidRDefault="00A8301D"/>
        </w:tc>
        <w:tc>
          <w:tcPr>
            <w:tcW w:w="1191" w:type="dxa"/>
            <w:vMerge/>
          </w:tcPr>
          <w:p w:rsidR="00A8301D" w:rsidRDefault="00A8301D"/>
        </w:tc>
      </w:tr>
      <w:tr w:rsidR="00A8301D">
        <w:tc>
          <w:tcPr>
            <w:tcW w:w="1247" w:type="dxa"/>
          </w:tcPr>
          <w:p w:rsidR="00A8301D" w:rsidRDefault="00A830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8301D" w:rsidRDefault="00A830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8301D" w:rsidRDefault="00A830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8301D" w:rsidRDefault="00A830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8301D" w:rsidRDefault="00A830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8301D" w:rsidRDefault="00A830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8301D" w:rsidRDefault="00A830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A8301D" w:rsidRDefault="00A8301D">
            <w:pPr>
              <w:pStyle w:val="ConsPlusNormal"/>
              <w:jc w:val="center"/>
            </w:pPr>
            <w:r>
              <w:t>8</w:t>
            </w:r>
          </w:p>
        </w:tc>
      </w:tr>
      <w:tr w:rsidR="00A8301D">
        <w:tc>
          <w:tcPr>
            <w:tcW w:w="1247" w:type="dxa"/>
          </w:tcPr>
          <w:p w:rsidR="00A8301D" w:rsidRDefault="00A8301D">
            <w:pPr>
              <w:pStyle w:val="ConsPlusNormal"/>
            </w:pPr>
          </w:p>
        </w:tc>
        <w:tc>
          <w:tcPr>
            <w:tcW w:w="1247" w:type="dxa"/>
          </w:tcPr>
          <w:p w:rsidR="00A8301D" w:rsidRDefault="00A8301D">
            <w:pPr>
              <w:pStyle w:val="ConsPlusNormal"/>
            </w:pPr>
          </w:p>
        </w:tc>
        <w:tc>
          <w:tcPr>
            <w:tcW w:w="1304" w:type="dxa"/>
          </w:tcPr>
          <w:p w:rsidR="00A8301D" w:rsidRDefault="00A8301D">
            <w:pPr>
              <w:pStyle w:val="ConsPlusNormal"/>
            </w:pPr>
          </w:p>
        </w:tc>
        <w:tc>
          <w:tcPr>
            <w:tcW w:w="737" w:type="dxa"/>
          </w:tcPr>
          <w:p w:rsidR="00A8301D" w:rsidRDefault="00A8301D">
            <w:pPr>
              <w:pStyle w:val="ConsPlusNormal"/>
            </w:pPr>
          </w:p>
        </w:tc>
        <w:tc>
          <w:tcPr>
            <w:tcW w:w="850" w:type="dxa"/>
          </w:tcPr>
          <w:p w:rsidR="00A8301D" w:rsidRDefault="00A8301D">
            <w:pPr>
              <w:pStyle w:val="ConsPlusNormal"/>
            </w:pPr>
          </w:p>
        </w:tc>
        <w:tc>
          <w:tcPr>
            <w:tcW w:w="1417" w:type="dxa"/>
          </w:tcPr>
          <w:p w:rsidR="00A8301D" w:rsidRDefault="00A8301D">
            <w:pPr>
              <w:pStyle w:val="ConsPlusNormal"/>
            </w:pPr>
          </w:p>
        </w:tc>
        <w:tc>
          <w:tcPr>
            <w:tcW w:w="1077" w:type="dxa"/>
          </w:tcPr>
          <w:p w:rsidR="00A8301D" w:rsidRDefault="00A8301D">
            <w:pPr>
              <w:pStyle w:val="ConsPlusNormal"/>
            </w:pPr>
          </w:p>
        </w:tc>
        <w:tc>
          <w:tcPr>
            <w:tcW w:w="1191" w:type="dxa"/>
          </w:tcPr>
          <w:p w:rsidR="00A8301D" w:rsidRDefault="00A8301D">
            <w:pPr>
              <w:pStyle w:val="ConsPlusNormal"/>
            </w:pPr>
          </w:p>
        </w:tc>
      </w:tr>
    </w:tbl>
    <w:p w:rsidR="00A8301D" w:rsidRDefault="00A8301D">
      <w:pPr>
        <w:pStyle w:val="ConsPlusNormal"/>
        <w:jc w:val="both"/>
      </w:pPr>
    </w:p>
    <w:p w:rsidR="00A8301D" w:rsidRDefault="00A8301D">
      <w:pPr>
        <w:pStyle w:val="ConsPlusNormal"/>
        <w:ind w:firstLine="540"/>
        <w:jc w:val="both"/>
      </w:pPr>
      <w:r>
        <w:t>--------------------------------</w:t>
      </w:r>
    </w:p>
    <w:p w:rsidR="00A8301D" w:rsidRDefault="00A8301D">
      <w:pPr>
        <w:pStyle w:val="ConsPlusNormal"/>
        <w:ind w:firstLine="540"/>
        <w:jc w:val="both"/>
      </w:pPr>
      <w:bookmarkStart w:id="2" w:name="P81"/>
      <w:bookmarkEnd w:id="2"/>
      <w:r>
        <w:t>&lt;*&gt; Лицензия на медицинскую деятельность, в части права на осуществление медицинского освидетельствования на отсутствие медицинских противопоказаний к владению оружием.</w:t>
      </w:r>
    </w:p>
    <w:p w:rsidR="00A8301D" w:rsidRDefault="00A8301D">
      <w:pPr>
        <w:pStyle w:val="ConsPlusNormal"/>
        <w:jc w:val="both"/>
      </w:pPr>
    </w:p>
    <w:p w:rsidR="00A8301D" w:rsidRDefault="00A8301D">
      <w:pPr>
        <w:pStyle w:val="ConsPlusNonformat"/>
        <w:jc w:val="both"/>
      </w:pPr>
      <w:r>
        <w:t>______________________________   __________   _____________________________</w:t>
      </w:r>
    </w:p>
    <w:p w:rsidR="00A8301D" w:rsidRDefault="00A8301D">
      <w:pPr>
        <w:pStyle w:val="ConsPlusNonformat"/>
        <w:jc w:val="both"/>
      </w:pPr>
      <w:r>
        <w:t xml:space="preserve">   руководитель организации        подпись                Ф.И.О.</w:t>
      </w:r>
    </w:p>
    <w:p w:rsidR="00A8301D" w:rsidRDefault="00A8301D">
      <w:pPr>
        <w:pStyle w:val="ConsPlusNonformat"/>
        <w:jc w:val="both"/>
      </w:pPr>
      <w:r>
        <w:lastRenderedPageBreak/>
        <w:t>______________________________   __________   _____________________________</w:t>
      </w:r>
    </w:p>
    <w:p w:rsidR="00A8301D" w:rsidRDefault="00A8301D">
      <w:pPr>
        <w:pStyle w:val="ConsPlusNonformat"/>
        <w:jc w:val="both"/>
      </w:pPr>
      <w:r>
        <w:t xml:space="preserve">   гл. бухгалтер организации       подпись                Ф.И.О.</w:t>
      </w:r>
    </w:p>
    <w:p w:rsidR="00A8301D" w:rsidRDefault="00A8301D">
      <w:pPr>
        <w:pStyle w:val="ConsPlusNonformat"/>
        <w:jc w:val="both"/>
      </w:pPr>
    </w:p>
    <w:p w:rsidR="00A8301D" w:rsidRDefault="00A8301D">
      <w:pPr>
        <w:pStyle w:val="ConsPlusNonformat"/>
        <w:jc w:val="both"/>
      </w:pPr>
      <w:r>
        <w:t>Дата</w:t>
      </w:r>
    </w:p>
    <w:p w:rsidR="00A8301D" w:rsidRDefault="00A8301D">
      <w:pPr>
        <w:pStyle w:val="ConsPlusNonformat"/>
        <w:jc w:val="both"/>
      </w:pPr>
      <w:r>
        <w:t>Печать</w:t>
      </w:r>
    </w:p>
    <w:p w:rsidR="00A8301D" w:rsidRDefault="00A8301D">
      <w:pPr>
        <w:pStyle w:val="ConsPlusNormal"/>
        <w:jc w:val="both"/>
      </w:pPr>
    </w:p>
    <w:p w:rsidR="00A8301D" w:rsidRDefault="00A8301D">
      <w:pPr>
        <w:pStyle w:val="ConsPlusNormal"/>
        <w:jc w:val="both"/>
      </w:pPr>
    </w:p>
    <w:p w:rsidR="001769E8" w:rsidRDefault="001769E8"/>
    <w:sectPr w:rsidR="001769E8" w:rsidSect="00CF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1D"/>
    <w:rsid w:val="001769E8"/>
    <w:rsid w:val="00A8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3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3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3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3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B8C01912575276F779C39F3FFC7C76700C4CD16EF75D018DFC24A0C6FE22029381048CD7B5D3076N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4B8C01912575276F779C39F3FFC7C76700CAC817EA75D018DFC24A0C76N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B8C01912575276F779C39F3FFC7C76403C3CF10E675D018DFC24A0C6FE22029381048CD7B5D3976N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D4B8C01912575276F779C39F3FFC7C76700C4CD16EF75D018DFC24A0C76NF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4B8C01912575276F779C39F3FFC7C76700C4CD16EF75D018DFC24A0C6FE22029381048CD7B5D3876N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2017-08-08T12:13:00Z</dcterms:created>
  <dcterms:modified xsi:type="dcterms:W3CDTF">2017-08-08T12:15:00Z</dcterms:modified>
</cp:coreProperties>
</file>